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81DA65" w14:textId="272FC88E" w:rsidR="000C1398" w:rsidRPr="00A02039" w:rsidRDefault="000C1398" w:rsidP="00C672CE">
      <w:pPr>
        <w:spacing w:after="150" w:line="240" w:lineRule="auto"/>
        <w:jc w:val="right"/>
        <w:rPr>
          <w:rFonts w:eastAsia="Times New Roman"/>
          <w:b/>
          <w:i/>
          <w:color w:val="000000"/>
          <w:spacing w:val="3"/>
          <w:sz w:val="28"/>
          <w:szCs w:val="28"/>
          <w:u w:val="single"/>
        </w:rPr>
      </w:pPr>
      <w:r>
        <w:rPr>
          <w:noProof/>
        </w:rPr>
        <w:drawing>
          <wp:anchor distT="0" distB="0" distL="114300" distR="114300" simplePos="0" relativeHeight="251658240" behindDoc="0" locked="0" layoutInCell="1" allowOverlap="1" wp14:anchorId="7FC2D5DC" wp14:editId="7093591F">
            <wp:simplePos x="0" y="0"/>
            <wp:positionH relativeFrom="column">
              <wp:posOffset>0</wp:posOffset>
            </wp:positionH>
            <wp:positionV relativeFrom="paragraph">
              <wp:posOffset>0</wp:posOffset>
            </wp:positionV>
            <wp:extent cx="571500" cy="708660"/>
            <wp:effectExtent l="0" t="0" r="12700" b="2540"/>
            <wp:wrapThrough wrapText="bothSides">
              <wp:wrapPolygon edited="0">
                <wp:start x="0" y="0"/>
                <wp:lineTo x="0" y="20903"/>
                <wp:lineTo x="21120" y="20903"/>
                <wp:lineTo x="21120" y="0"/>
                <wp:lineTo x="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08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089A">
        <w:rPr>
          <w:rFonts w:eastAsia="Times New Roman"/>
          <w:b/>
          <w:i/>
          <w:color w:val="000000"/>
          <w:spacing w:val="3"/>
          <w:sz w:val="28"/>
          <w:szCs w:val="28"/>
        </w:rPr>
        <w:t xml:space="preserve">       </w:t>
      </w:r>
      <w:r w:rsidRPr="00A02039">
        <w:rPr>
          <w:rFonts w:eastAsia="Times New Roman"/>
          <w:b/>
          <w:i/>
          <w:color w:val="000000"/>
          <w:spacing w:val="3"/>
          <w:sz w:val="28"/>
          <w:szCs w:val="28"/>
          <w:u w:val="single"/>
        </w:rPr>
        <w:t>Early Childhood Policy In Institutions of Higher Education</w:t>
      </w:r>
    </w:p>
    <w:p w14:paraId="5C80AF0D" w14:textId="6236807A" w:rsidR="00F07DE7" w:rsidRDefault="0030635C" w:rsidP="00C672CE">
      <w:pPr>
        <w:spacing w:after="0" w:line="240" w:lineRule="auto"/>
        <w:jc w:val="right"/>
        <w:rPr>
          <w:rFonts w:eastAsia="Times New Roman"/>
          <w:i/>
          <w:color w:val="000000"/>
          <w:spacing w:val="3"/>
          <w:sz w:val="22"/>
          <w:szCs w:val="22"/>
        </w:rPr>
      </w:pPr>
      <w:bookmarkStart w:id="0" w:name="_Hlk176353347"/>
      <w:bookmarkStart w:id="1" w:name="_Hlk176352240"/>
      <w:r>
        <w:rPr>
          <w:rFonts w:eastAsia="Times New Roman"/>
          <w:i/>
          <w:color w:val="000000"/>
          <w:spacing w:val="3"/>
          <w:sz w:val="22"/>
          <w:szCs w:val="22"/>
        </w:rPr>
        <w:t xml:space="preserve">                                         </w:t>
      </w:r>
      <w:bookmarkStart w:id="2" w:name="_Hlk176352051"/>
      <w:r w:rsidR="00F07DE7">
        <w:rPr>
          <w:rFonts w:eastAsia="Times New Roman"/>
          <w:i/>
          <w:color w:val="000000"/>
          <w:spacing w:val="3"/>
          <w:sz w:val="22"/>
          <w:szCs w:val="22"/>
        </w:rPr>
        <w:t xml:space="preserve"> </w:t>
      </w:r>
      <w:bookmarkStart w:id="3" w:name="_Hlk176352287"/>
      <w:r w:rsidRPr="00F05B4C">
        <w:rPr>
          <w:rFonts w:eastAsia="Times New Roman"/>
          <w:i/>
          <w:color w:val="000000"/>
          <w:spacing w:val="3"/>
          <w:sz w:val="22"/>
          <w:szCs w:val="22"/>
        </w:rPr>
        <w:t>An Initiative Funded by the Heising-Simons</w:t>
      </w:r>
      <w:r w:rsidR="00F07DE7">
        <w:rPr>
          <w:rFonts w:eastAsia="Times New Roman"/>
          <w:i/>
          <w:color w:val="000000"/>
          <w:spacing w:val="3"/>
          <w:sz w:val="22"/>
          <w:szCs w:val="22"/>
        </w:rPr>
        <w:t xml:space="preserve"> </w:t>
      </w:r>
      <w:r w:rsidRPr="00F05B4C">
        <w:rPr>
          <w:rFonts w:eastAsia="Times New Roman"/>
          <w:i/>
          <w:color w:val="000000"/>
          <w:spacing w:val="3"/>
          <w:sz w:val="22"/>
          <w:szCs w:val="22"/>
        </w:rPr>
        <w:t>Foundation</w:t>
      </w:r>
      <w:r>
        <w:rPr>
          <w:rFonts w:eastAsia="Times New Roman"/>
          <w:i/>
          <w:color w:val="000000"/>
          <w:spacing w:val="3"/>
          <w:sz w:val="22"/>
          <w:szCs w:val="22"/>
        </w:rPr>
        <w:t xml:space="preserve">, </w:t>
      </w:r>
    </w:p>
    <w:p w14:paraId="5DFDA900" w14:textId="7DFC8B80" w:rsidR="0030635C" w:rsidRDefault="0030635C" w:rsidP="00C672CE">
      <w:pPr>
        <w:spacing w:after="0" w:line="240" w:lineRule="auto"/>
        <w:jc w:val="right"/>
        <w:rPr>
          <w:rFonts w:eastAsia="Times New Roman"/>
          <w:i/>
          <w:color w:val="000000"/>
          <w:spacing w:val="3"/>
          <w:sz w:val="22"/>
          <w:szCs w:val="22"/>
        </w:rPr>
      </w:pPr>
      <w:r>
        <w:rPr>
          <w:rFonts w:eastAsia="Times New Roman"/>
          <w:i/>
          <w:color w:val="000000"/>
          <w:spacing w:val="3"/>
          <w:sz w:val="22"/>
          <w:szCs w:val="22"/>
        </w:rPr>
        <w:t>the Buffett Early Childhood</w:t>
      </w:r>
      <w:r w:rsidRPr="00F05B4C">
        <w:rPr>
          <w:rFonts w:eastAsia="Times New Roman"/>
          <w:i/>
          <w:color w:val="000000"/>
          <w:spacing w:val="3"/>
          <w:sz w:val="22"/>
          <w:szCs w:val="22"/>
        </w:rPr>
        <w:t xml:space="preserve"> Fund</w:t>
      </w:r>
      <w:r>
        <w:rPr>
          <w:rFonts w:eastAsia="Times New Roman"/>
          <w:i/>
          <w:color w:val="000000"/>
          <w:spacing w:val="3"/>
          <w:sz w:val="22"/>
          <w:szCs w:val="22"/>
        </w:rPr>
        <w:t>, and the Bezos Family Foundation</w:t>
      </w:r>
      <w:r w:rsidRPr="00F05B4C">
        <w:rPr>
          <w:rFonts w:eastAsia="Times New Roman"/>
          <w:i/>
          <w:color w:val="000000"/>
          <w:spacing w:val="3"/>
          <w:sz w:val="22"/>
          <w:szCs w:val="22"/>
        </w:rPr>
        <w:t xml:space="preserve"> </w:t>
      </w:r>
      <w:bookmarkEnd w:id="0"/>
      <w:bookmarkEnd w:id="2"/>
      <w:bookmarkEnd w:id="3"/>
    </w:p>
    <w:bookmarkEnd w:id="1"/>
    <w:p w14:paraId="730A23D1" w14:textId="670CF2A6" w:rsidR="007124C3" w:rsidRDefault="007124C3" w:rsidP="00C672CE">
      <w:pPr>
        <w:spacing w:after="150" w:line="240" w:lineRule="auto"/>
        <w:rPr>
          <w:rFonts w:eastAsia="Times New Roman"/>
          <w:color w:val="000000"/>
          <w:spacing w:val="3"/>
        </w:rPr>
      </w:pPr>
    </w:p>
    <w:p w14:paraId="438CBF96" w14:textId="65EA8D4A" w:rsidR="008F7FF3" w:rsidRDefault="007124C3" w:rsidP="005F3E1F">
      <w:pPr>
        <w:spacing w:after="0"/>
        <w:jc w:val="center"/>
        <w:rPr>
          <w:b/>
          <w:i/>
          <w:sz w:val="28"/>
          <w:szCs w:val="28"/>
        </w:rPr>
      </w:pPr>
      <w:r>
        <w:rPr>
          <w:b/>
          <w:i/>
          <w:sz w:val="28"/>
          <w:szCs w:val="28"/>
        </w:rPr>
        <w:t>MODULE 2</w:t>
      </w:r>
    </w:p>
    <w:p w14:paraId="6963BCA7" w14:textId="39AD2C64" w:rsidR="007124C3" w:rsidRDefault="007124C3" w:rsidP="005F3E1F">
      <w:pPr>
        <w:spacing w:after="0"/>
        <w:jc w:val="center"/>
        <w:rPr>
          <w:b/>
          <w:i/>
          <w:sz w:val="28"/>
          <w:szCs w:val="28"/>
        </w:rPr>
      </w:pPr>
      <w:r>
        <w:rPr>
          <w:b/>
          <w:i/>
          <w:sz w:val="28"/>
          <w:szCs w:val="28"/>
        </w:rPr>
        <w:t>CHILD DEVELOPMENT</w:t>
      </w:r>
    </w:p>
    <w:p w14:paraId="5421D2E1" w14:textId="77777777" w:rsidR="008F7FF3" w:rsidRDefault="008F7FF3">
      <w:pPr>
        <w:spacing w:after="0"/>
        <w:jc w:val="center"/>
        <w:rPr>
          <w:b/>
          <w:i/>
          <w:sz w:val="28"/>
          <w:szCs w:val="28"/>
        </w:rPr>
      </w:pPr>
    </w:p>
    <w:p w14:paraId="76C5AF88" w14:textId="4AAD6E53" w:rsidR="007124C3" w:rsidRDefault="0030635C" w:rsidP="00C672CE">
      <w:pPr>
        <w:spacing w:after="150" w:line="240" w:lineRule="auto"/>
        <w:jc w:val="center"/>
        <w:rPr>
          <w:b/>
          <w:i/>
        </w:rPr>
      </w:pPr>
      <w:r>
        <w:rPr>
          <w:b/>
          <w:i/>
        </w:rPr>
        <w:t>SECOND EDITION</w:t>
      </w:r>
      <w:r w:rsidR="008F7FF3" w:rsidRPr="007C53B4">
        <w:rPr>
          <w:b/>
          <w:i/>
        </w:rPr>
        <w:t xml:space="preserve">: </w:t>
      </w:r>
      <w:r w:rsidR="005A2960">
        <w:rPr>
          <w:b/>
          <w:i/>
        </w:rPr>
        <w:t>SUMMER, 2025</w:t>
      </w:r>
    </w:p>
    <w:p w14:paraId="698B6500" w14:textId="188391BE" w:rsidR="001452BA" w:rsidRDefault="000C1398" w:rsidP="00C672CE">
      <w:pPr>
        <w:tabs>
          <w:tab w:val="left" w:pos="8820"/>
        </w:tabs>
        <w:spacing w:after="0"/>
        <w:contextualSpacing/>
        <w:jc w:val="both"/>
        <w:rPr>
          <w:rStyle w:val="Hyperlink"/>
          <w:rFonts w:eastAsia="Times New Roman"/>
          <w:spacing w:val="3"/>
        </w:rPr>
      </w:pPr>
      <w:r w:rsidRPr="005E3188">
        <w:rPr>
          <w:rFonts w:eastAsia="Times New Roman"/>
          <w:color w:val="000000"/>
          <w:spacing w:val="3"/>
        </w:rPr>
        <w:t>Created originally as a prototypical module by the Early Childhood Policy in Institutions of Higher Education (ECPIHE) initiative, this document has been modified for use by (</w:t>
      </w:r>
      <w:r w:rsidRPr="005E3188">
        <w:rPr>
          <w:rFonts w:eastAsia="Times New Roman"/>
          <w:i/>
          <w:color w:val="000000"/>
          <w:spacing w:val="3"/>
        </w:rPr>
        <w:t>insert university name)</w:t>
      </w:r>
      <w:r w:rsidRPr="005E3188">
        <w:rPr>
          <w:rFonts w:eastAsia="Times New Roman"/>
          <w:color w:val="000000"/>
          <w:spacing w:val="3"/>
        </w:rPr>
        <w:t xml:space="preserve"> for use in its </w:t>
      </w:r>
      <w:r w:rsidRPr="005E3188">
        <w:rPr>
          <w:rFonts w:eastAsia="Times New Roman"/>
          <w:i/>
          <w:color w:val="000000"/>
          <w:spacing w:val="3"/>
        </w:rPr>
        <w:t>(insert program name)</w:t>
      </w:r>
      <w:r w:rsidRPr="005E3188">
        <w:rPr>
          <w:rFonts w:eastAsia="Times New Roman"/>
          <w:color w:val="000000"/>
          <w:spacing w:val="3"/>
        </w:rPr>
        <w:t xml:space="preserve">. This document supports ECPIHE’s foundational intent to create and support a cadre of scholars who address early childhood policy. Moreover, it acknowledges ECPIHE’s purposeful creation of comprehensive and adaptive materials that are designed to be modified to reflect the instructional goals and needs of diverse contexts and users. </w:t>
      </w:r>
      <w:bookmarkStart w:id="4" w:name="_Hlk176352084"/>
      <w:r w:rsidR="004533ED" w:rsidRPr="00991AC4">
        <w:rPr>
          <w:rFonts w:eastAsia="Times New Roman"/>
          <w:color w:val="000000"/>
          <w:spacing w:val="3"/>
        </w:rPr>
        <w:t xml:space="preserve">This document represents the second edition of this </w:t>
      </w:r>
      <w:r w:rsidR="004533ED">
        <w:rPr>
          <w:rFonts w:eastAsia="Times New Roman"/>
          <w:color w:val="000000"/>
          <w:spacing w:val="3"/>
        </w:rPr>
        <w:t>module</w:t>
      </w:r>
      <w:r w:rsidR="004533ED" w:rsidRPr="00991AC4">
        <w:rPr>
          <w:rFonts w:eastAsia="Times New Roman"/>
          <w:color w:val="000000"/>
          <w:spacing w:val="3"/>
        </w:rPr>
        <w:t>, originally prepared in 2020 and updated in 202</w:t>
      </w:r>
      <w:r w:rsidR="005D304A">
        <w:rPr>
          <w:rFonts w:eastAsia="Times New Roman"/>
          <w:color w:val="000000"/>
          <w:spacing w:val="3"/>
        </w:rPr>
        <w:t>5</w:t>
      </w:r>
      <w:r w:rsidR="004533ED" w:rsidRPr="00991AC4">
        <w:rPr>
          <w:rFonts w:eastAsia="Times New Roman"/>
          <w:color w:val="000000"/>
          <w:spacing w:val="3"/>
        </w:rPr>
        <w:t xml:space="preserve">. </w:t>
      </w:r>
      <w:bookmarkEnd w:id="4"/>
      <w:r w:rsidRPr="005E3188">
        <w:rPr>
          <w:rFonts w:eastAsia="Times New Roman"/>
          <w:color w:val="000000"/>
          <w:spacing w:val="3"/>
        </w:rPr>
        <w:t>For more information about ECPIHE and/or to learn about additional coursework related to the initiative, please visit</w:t>
      </w:r>
      <w:r w:rsidR="004533ED">
        <w:rPr>
          <w:rFonts w:eastAsia="Times New Roman"/>
          <w:color w:val="000000"/>
          <w:spacing w:val="3"/>
        </w:rPr>
        <w:t xml:space="preserve"> </w:t>
      </w:r>
      <w:bookmarkStart w:id="5" w:name="_Hlk176353528"/>
      <w:bookmarkStart w:id="6" w:name="_Hlk176352099"/>
      <w:r w:rsidR="004533ED">
        <w:rPr>
          <w:rFonts w:eastAsia="Times New Roman"/>
          <w:spacing w:val="3"/>
        </w:rPr>
        <w:fldChar w:fldCharType="begin"/>
      </w:r>
      <w:r w:rsidR="004533ED">
        <w:rPr>
          <w:rFonts w:eastAsia="Times New Roman"/>
          <w:spacing w:val="3"/>
        </w:rPr>
        <w:instrText xml:space="preserve"> HYPERLINK "</w:instrText>
      </w:r>
      <w:r w:rsidR="004533ED" w:rsidRPr="00C672CE">
        <w:instrText>http://ECPolicy.org</w:instrText>
      </w:r>
      <w:r w:rsidR="004533ED">
        <w:rPr>
          <w:rFonts w:eastAsia="Times New Roman"/>
          <w:spacing w:val="3"/>
        </w:rPr>
        <w:instrText xml:space="preserve">" </w:instrText>
      </w:r>
      <w:r w:rsidR="004533ED">
        <w:rPr>
          <w:rFonts w:eastAsia="Times New Roman"/>
          <w:spacing w:val="3"/>
        </w:rPr>
      </w:r>
      <w:r w:rsidR="004533ED">
        <w:rPr>
          <w:rFonts w:eastAsia="Times New Roman"/>
          <w:spacing w:val="3"/>
        </w:rPr>
        <w:fldChar w:fldCharType="separate"/>
      </w:r>
      <w:r w:rsidR="004533ED" w:rsidRPr="004533ED">
        <w:rPr>
          <w:rStyle w:val="Hyperlink"/>
          <w:rFonts w:eastAsia="Times New Roman"/>
          <w:spacing w:val="3"/>
        </w:rPr>
        <w:t>http://ECPolicy.org</w:t>
      </w:r>
      <w:r w:rsidR="004533ED">
        <w:rPr>
          <w:rFonts w:eastAsia="Times New Roman"/>
          <w:spacing w:val="3"/>
        </w:rPr>
        <w:fldChar w:fldCharType="end"/>
      </w:r>
      <w:r w:rsidR="004533ED" w:rsidRPr="00991AC4">
        <w:rPr>
          <w:rFonts w:eastAsia="Times New Roman"/>
          <w:spacing w:val="3"/>
        </w:rPr>
        <w:t>.</w:t>
      </w:r>
      <w:bookmarkEnd w:id="5"/>
      <w:r w:rsidRPr="005E3188">
        <w:rPr>
          <w:rFonts w:eastAsia="Times New Roman"/>
          <w:color w:val="000000"/>
          <w:spacing w:val="3"/>
        </w:rPr>
        <w:t xml:space="preserve"> </w:t>
      </w:r>
      <w:bookmarkEnd w:id="6"/>
    </w:p>
    <w:p w14:paraId="7ACEEEB4" w14:textId="77777777" w:rsidR="001452BA" w:rsidRDefault="001452BA" w:rsidP="00C672CE">
      <w:pPr>
        <w:tabs>
          <w:tab w:val="left" w:pos="8820"/>
        </w:tabs>
        <w:spacing w:after="0"/>
        <w:contextualSpacing/>
        <w:jc w:val="both"/>
        <w:rPr>
          <w:rStyle w:val="Hyperlink"/>
          <w:rFonts w:eastAsia="Times New Roman"/>
          <w:spacing w:val="3"/>
        </w:rPr>
      </w:pPr>
    </w:p>
    <w:p w14:paraId="0213A6B8" w14:textId="2D85DA36" w:rsidR="000200EB" w:rsidRDefault="000C1398" w:rsidP="00C672CE">
      <w:pPr>
        <w:tabs>
          <w:tab w:val="left" w:pos="8820"/>
        </w:tabs>
        <w:spacing w:after="0"/>
        <w:contextualSpacing/>
        <w:jc w:val="both"/>
      </w:pPr>
      <w:r>
        <w:t xml:space="preserve">This module is Module </w:t>
      </w:r>
      <w:r w:rsidR="000918DC">
        <w:t>2</w:t>
      </w:r>
      <w:r>
        <w:t xml:space="preserve"> of 12</w:t>
      </w:r>
      <w:r w:rsidRPr="008155A1">
        <w:t xml:space="preserve"> 90-minute</w:t>
      </w:r>
      <w:r>
        <w:t xml:space="preserve"> modules that</w:t>
      </w:r>
      <w:r w:rsidRPr="008155A1">
        <w:t xml:space="preserve"> have been developed </w:t>
      </w:r>
      <w:r>
        <w:t>as part of</w:t>
      </w:r>
      <w:r w:rsidRPr="008155A1">
        <w:t xml:space="preserve"> the Early Childhood Policy in Institutions of Higher Education (ECPIHE) effort funded by the Heising</w:t>
      </w:r>
      <w:r>
        <w:t>-</w:t>
      </w:r>
      <w:r w:rsidRPr="008155A1">
        <w:t>Simons Foundation</w:t>
      </w:r>
      <w:r w:rsidR="00A63335">
        <w:t xml:space="preserve">, </w:t>
      </w:r>
      <w:r>
        <w:t>Buffett Early Childhood Fund</w:t>
      </w:r>
      <w:bookmarkStart w:id="7" w:name="_Hlk176352128"/>
      <w:r w:rsidR="00A63335">
        <w:t xml:space="preserve">, </w:t>
      </w:r>
      <w:bookmarkStart w:id="8" w:name="_Hlk176353786"/>
      <w:r w:rsidR="00A63335">
        <w:t>and the Bezos Family Foundation</w:t>
      </w:r>
      <w:bookmarkEnd w:id="8"/>
      <w:r w:rsidRPr="008155A1">
        <w:t>.</w:t>
      </w:r>
      <w:bookmarkEnd w:id="7"/>
      <w:r w:rsidRPr="008155A1">
        <w:t xml:space="preserve"> </w:t>
      </w:r>
      <w:r w:rsidR="000200EB" w:rsidRPr="008155A1">
        <w:t xml:space="preserve">Each module contains distinct content so </w:t>
      </w:r>
      <w:r w:rsidR="000200EB">
        <w:t>that it</w:t>
      </w:r>
      <w:r w:rsidR="000200EB" w:rsidRPr="008155A1">
        <w:t xml:space="preserve"> may be used individually or in combination with other modules. Taken together, the 12 modules could form </w:t>
      </w:r>
      <w:r w:rsidR="00744CE5">
        <w:t xml:space="preserve">the basis for </w:t>
      </w:r>
      <w:r w:rsidR="000200EB" w:rsidRPr="008155A1">
        <w:t xml:space="preserve">a course. </w:t>
      </w:r>
    </w:p>
    <w:p w14:paraId="2E36DB5C" w14:textId="77777777" w:rsidR="000200EB" w:rsidRDefault="000200EB" w:rsidP="00C672CE">
      <w:pPr>
        <w:tabs>
          <w:tab w:val="left" w:pos="8820"/>
        </w:tabs>
        <w:spacing w:after="0"/>
        <w:contextualSpacing/>
        <w:jc w:val="both"/>
      </w:pPr>
    </w:p>
    <w:p w14:paraId="26E21C52" w14:textId="6EBD8F39" w:rsidR="00CB3D59" w:rsidRPr="000200EB" w:rsidRDefault="00744CE5" w:rsidP="00C672CE">
      <w:pPr>
        <w:spacing w:after="150" w:line="240" w:lineRule="auto"/>
        <w:jc w:val="both"/>
        <w:rPr>
          <w:rFonts w:eastAsia="Times New Roman"/>
          <w:spacing w:val="3"/>
        </w:rPr>
      </w:pPr>
      <w:bookmarkStart w:id="9" w:name="_Hlk176351910"/>
      <w:r w:rsidRPr="0084116A">
        <w:rPr>
          <w:rStyle w:val="Hyperlink"/>
          <w:rFonts w:eastAsia="Times New Roman"/>
          <w:color w:val="auto"/>
          <w:spacing w:val="3"/>
          <w:u w:val="none"/>
        </w:rPr>
        <w:t xml:space="preserve">ECPIHE acknowledges and thanks the authors of the original ECPIHE syllabi and modules: Linda Espinosa, Kristie Kauerz, Helen Raikes, Aisha Ray, Adele Robinson, Catherine Scott-Little, Linda Smith, and Albert Wat. </w:t>
      </w:r>
      <w:r w:rsidRPr="0084116A">
        <w:rPr>
          <w:rFonts w:eastAsia="Times New Roman"/>
        </w:rPr>
        <w:t>Completion</w:t>
      </w:r>
      <w:r w:rsidRPr="00991AC4">
        <w:rPr>
          <w:rFonts w:eastAsia="Times New Roman"/>
        </w:rPr>
        <w:t xml:space="preserve"> of this second edition was facilitated by many. In addition to acknowledging the original authors, special thanks are offered to Jerlean Daniel and Linda Espinosa for their review and thoughtful suggestions that enable the </w:t>
      </w:r>
      <w:r>
        <w:rPr>
          <w:rFonts w:eastAsia="Times New Roman"/>
        </w:rPr>
        <w:t>modules</w:t>
      </w:r>
      <w:r w:rsidRPr="00991AC4">
        <w:rPr>
          <w:rFonts w:eastAsia="Times New Roman"/>
        </w:rPr>
        <w:t xml:space="preserve"> to better reflect enhanced perspectives on equity and social justice. We also extend gratitude to Nancy Close for her analytic review and incisive recommendations that focus on behavioral health and interdisciplinarity. Sharon Lynn Kagan, Kathy Thornburg, Hanna Junus, and Sarah Etzel, of the ECPIHE Core Team also contributed to the second editio</w:t>
      </w:r>
      <w:r w:rsidR="00F07DE7">
        <w:rPr>
          <w:rFonts w:eastAsia="Times New Roman"/>
        </w:rPr>
        <w:t>n.</w:t>
      </w:r>
      <w:bookmarkEnd w:id="9"/>
    </w:p>
    <w:p w14:paraId="47BA0E96" w14:textId="77777777" w:rsidR="000918DC" w:rsidRPr="00D7656B" w:rsidRDefault="000918DC" w:rsidP="000918DC">
      <w:pPr>
        <w:spacing w:after="0"/>
        <w:contextualSpacing/>
        <w:rPr>
          <w:b/>
        </w:rPr>
      </w:pPr>
    </w:p>
    <w:tbl>
      <w:tblPr>
        <w:tblStyle w:val="TableGrid"/>
        <w:tblW w:w="0" w:type="auto"/>
        <w:tblLook w:val="04A0" w:firstRow="1" w:lastRow="0" w:firstColumn="1" w:lastColumn="0" w:noHBand="0" w:noVBand="1"/>
      </w:tblPr>
      <w:tblGrid>
        <w:gridCol w:w="1394"/>
        <w:gridCol w:w="7956"/>
      </w:tblGrid>
      <w:tr w:rsidR="000918DC" w:rsidRPr="00D7656B" w14:paraId="3E9EFADB" w14:textId="77777777" w:rsidTr="00A1463D">
        <w:tc>
          <w:tcPr>
            <w:tcW w:w="1363" w:type="dxa"/>
            <w:shd w:val="clear" w:color="auto" w:fill="DBE5F1" w:themeFill="accent1" w:themeFillTint="33"/>
          </w:tcPr>
          <w:p w14:paraId="47CE5906" w14:textId="77777777" w:rsidR="000918DC" w:rsidRPr="00D7656B" w:rsidRDefault="000918DC" w:rsidP="00A1463D">
            <w:pPr>
              <w:contextualSpacing/>
              <w:rPr>
                <w:b/>
              </w:rPr>
            </w:pPr>
            <w:r w:rsidRPr="00D7656B">
              <w:rPr>
                <w:b/>
              </w:rPr>
              <w:t>Title</w:t>
            </w:r>
          </w:p>
          <w:p w14:paraId="523A0E6D" w14:textId="77777777" w:rsidR="000918DC" w:rsidRPr="00D7656B" w:rsidRDefault="000918DC" w:rsidP="00A1463D">
            <w:pPr>
              <w:contextualSpacing/>
              <w:jc w:val="center"/>
              <w:rPr>
                <w:b/>
              </w:rPr>
            </w:pPr>
          </w:p>
        </w:tc>
        <w:tc>
          <w:tcPr>
            <w:tcW w:w="7987" w:type="dxa"/>
            <w:shd w:val="clear" w:color="auto" w:fill="DBE5F1" w:themeFill="accent1" w:themeFillTint="33"/>
          </w:tcPr>
          <w:p w14:paraId="18483DDF" w14:textId="77777777" w:rsidR="000918DC" w:rsidRDefault="000918DC" w:rsidP="00A1463D">
            <w:pPr>
              <w:contextualSpacing/>
              <w:jc w:val="center"/>
              <w:rPr>
                <w:b/>
                <w:i/>
              </w:rPr>
            </w:pPr>
            <w:r>
              <w:rPr>
                <w:b/>
                <w:i/>
              </w:rPr>
              <w:t>Module</w:t>
            </w:r>
            <w:r w:rsidRPr="00D7656B">
              <w:rPr>
                <w:b/>
                <w:i/>
              </w:rPr>
              <w:t xml:space="preserve"> 2 – Child Development</w:t>
            </w:r>
          </w:p>
          <w:p w14:paraId="267A586C" w14:textId="77777777" w:rsidR="000918DC" w:rsidRPr="00D7656B" w:rsidRDefault="000918DC" w:rsidP="00A1463D">
            <w:pPr>
              <w:contextualSpacing/>
              <w:jc w:val="center"/>
              <w:rPr>
                <w:b/>
                <w:i/>
              </w:rPr>
            </w:pPr>
          </w:p>
        </w:tc>
      </w:tr>
      <w:tr w:rsidR="000918DC" w:rsidRPr="00D7656B" w14:paraId="229E068B" w14:textId="77777777" w:rsidTr="00A1463D">
        <w:tc>
          <w:tcPr>
            <w:tcW w:w="1363" w:type="dxa"/>
          </w:tcPr>
          <w:p w14:paraId="740A724E" w14:textId="77777777" w:rsidR="000918DC" w:rsidRPr="00D7656B" w:rsidRDefault="000918DC" w:rsidP="00A1463D">
            <w:pPr>
              <w:contextualSpacing/>
              <w:rPr>
                <w:b/>
              </w:rPr>
            </w:pPr>
            <w:r w:rsidRPr="00D7656B">
              <w:rPr>
                <w:b/>
              </w:rPr>
              <w:t>Learning Outcomes</w:t>
            </w:r>
          </w:p>
          <w:p w14:paraId="4FD016DE" w14:textId="77777777" w:rsidR="000918DC" w:rsidRPr="00D7656B" w:rsidRDefault="000918DC" w:rsidP="00A1463D">
            <w:pPr>
              <w:contextualSpacing/>
              <w:rPr>
                <w:b/>
              </w:rPr>
            </w:pPr>
          </w:p>
        </w:tc>
        <w:tc>
          <w:tcPr>
            <w:tcW w:w="7987" w:type="dxa"/>
          </w:tcPr>
          <w:p w14:paraId="7D0A184A" w14:textId="77777777" w:rsidR="000918DC" w:rsidRPr="00D7656B" w:rsidRDefault="000918DC" w:rsidP="00A1463D">
            <w:pPr>
              <w:contextualSpacing/>
            </w:pPr>
            <w:r w:rsidRPr="00D7656B">
              <w:rPr>
                <w:b/>
                <w:i/>
              </w:rPr>
              <w:t>By the end of the session, students will</w:t>
            </w:r>
            <w:r w:rsidRPr="00D7656B">
              <w:t>:</w:t>
            </w:r>
          </w:p>
          <w:p w14:paraId="0752C054" w14:textId="77777777" w:rsidR="000918DC" w:rsidRPr="00D7656B" w:rsidRDefault="000918DC" w:rsidP="000918DC">
            <w:pPr>
              <w:pStyle w:val="ListParagraph"/>
              <w:numPr>
                <w:ilvl w:val="0"/>
                <w:numId w:val="2"/>
              </w:numPr>
              <w:spacing w:after="0" w:line="240" w:lineRule="auto"/>
            </w:pPr>
            <w:r w:rsidRPr="00D7656B">
              <w:t xml:space="preserve">Understand the unique importance of the early childhood years (birth to age </w:t>
            </w:r>
            <w:r>
              <w:t>8</w:t>
            </w:r>
            <w:r w:rsidRPr="00D7656B">
              <w:t>)</w:t>
            </w:r>
            <w:r>
              <w:t>;</w:t>
            </w:r>
          </w:p>
          <w:p w14:paraId="0CA90A4B" w14:textId="77777777" w:rsidR="000918DC" w:rsidRPr="00D7656B" w:rsidRDefault="000918DC" w:rsidP="000918DC">
            <w:pPr>
              <w:pStyle w:val="ListParagraph"/>
              <w:numPr>
                <w:ilvl w:val="0"/>
                <w:numId w:val="2"/>
              </w:numPr>
              <w:spacing w:after="0" w:line="240" w:lineRule="auto"/>
            </w:pPr>
            <w:r w:rsidRPr="00D7656B">
              <w:t>Discern between different domains of development, stages of development, and developmental theorists</w:t>
            </w:r>
            <w:r>
              <w:t>;</w:t>
            </w:r>
          </w:p>
          <w:p w14:paraId="4BFCA66D" w14:textId="77777777" w:rsidR="000918DC" w:rsidRPr="00D7656B" w:rsidRDefault="000918DC" w:rsidP="000918DC">
            <w:pPr>
              <w:pStyle w:val="ListParagraph"/>
              <w:numPr>
                <w:ilvl w:val="0"/>
                <w:numId w:val="2"/>
              </w:numPr>
              <w:spacing w:after="0" w:line="240" w:lineRule="auto"/>
            </w:pPr>
            <w:r w:rsidRPr="00D7656B">
              <w:t>Identify major environmental influences</w:t>
            </w:r>
            <w:r>
              <w:t xml:space="preserve"> on early childhood development;</w:t>
            </w:r>
          </w:p>
          <w:p w14:paraId="368992DE" w14:textId="77777777" w:rsidR="000918DC" w:rsidRPr="00D7656B" w:rsidRDefault="000918DC" w:rsidP="000918DC">
            <w:pPr>
              <w:pStyle w:val="ListParagraph"/>
              <w:numPr>
                <w:ilvl w:val="0"/>
                <w:numId w:val="2"/>
              </w:numPr>
              <w:spacing w:after="0" w:line="240" w:lineRule="auto"/>
            </w:pPr>
            <w:r w:rsidRPr="00D7656B">
              <w:lastRenderedPageBreak/>
              <w:t>Explicate how child development knowledge has been, and can continue to be, manifest in public policy</w:t>
            </w:r>
            <w:r>
              <w:t>.</w:t>
            </w:r>
          </w:p>
          <w:p w14:paraId="56D41E5F" w14:textId="77777777" w:rsidR="000918DC" w:rsidRPr="00D7656B" w:rsidRDefault="000918DC" w:rsidP="00A1463D">
            <w:pPr>
              <w:pStyle w:val="ListParagraph"/>
            </w:pPr>
          </w:p>
        </w:tc>
      </w:tr>
      <w:tr w:rsidR="000918DC" w:rsidRPr="00D7656B" w14:paraId="3AF4B022" w14:textId="77777777" w:rsidTr="00A1463D">
        <w:trPr>
          <w:trHeight w:val="1340"/>
        </w:trPr>
        <w:tc>
          <w:tcPr>
            <w:tcW w:w="1363" w:type="dxa"/>
          </w:tcPr>
          <w:p w14:paraId="236DC8C8" w14:textId="77777777" w:rsidR="000918DC" w:rsidRPr="00D7656B" w:rsidRDefault="000918DC" w:rsidP="00A1463D">
            <w:pPr>
              <w:contextualSpacing/>
              <w:rPr>
                <w:b/>
              </w:rPr>
            </w:pPr>
            <w:r w:rsidRPr="00D7656B">
              <w:rPr>
                <w:b/>
              </w:rPr>
              <w:lastRenderedPageBreak/>
              <w:t>Content</w:t>
            </w:r>
          </w:p>
          <w:p w14:paraId="45BC62AB" w14:textId="77777777" w:rsidR="000918DC" w:rsidRPr="00D7656B" w:rsidRDefault="000918DC" w:rsidP="00A1463D">
            <w:pPr>
              <w:contextualSpacing/>
              <w:rPr>
                <w:b/>
              </w:rPr>
            </w:pPr>
          </w:p>
          <w:p w14:paraId="672214EF" w14:textId="77777777" w:rsidR="000918DC" w:rsidRPr="00D7656B" w:rsidRDefault="000918DC" w:rsidP="00A1463D">
            <w:pPr>
              <w:contextualSpacing/>
              <w:rPr>
                <w:b/>
              </w:rPr>
            </w:pPr>
          </w:p>
        </w:tc>
        <w:tc>
          <w:tcPr>
            <w:tcW w:w="7987" w:type="dxa"/>
          </w:tcPr>
          <w:p w14:paraId="2189F45C" w14:textId="77777777" w:rsidR="000918DC" w:rsidRPr="00D7656B" w:rsidRDefault="000918DC" w:rsidP="00A1463D">
            <w:pPr>
              <w:contextualSpacing/>
              <w:rPr>
                <w:b/>
                <w:i/>
              </w:rPr>
            </w:pPr>
            <w:r w:rsidRPr="00D7656B">
              <w:rPr>
                <w:b/>
                <w:i/>
              </w:rPr>
              <w:t xml:space="preserve">PART I </w:t>
            </w:r>
            <w:r w:rsidRPr="00D7656B" w:rsidDel="00C24432">
              <w:rPr>
                <w:b/>
                <w:i/>
              </w:rPr>
              <w:t>–</w:t>
            </w:r>
            <w:r w:rsidRPr="00D7656B">
              <w:rPr>
                <w:b/>
                <w:i/>
              </w:rPr>
              <w:t xml:space="preserve"> Introduction: What’s So Special About Early Childhood? / Why Should Policymakers Care About Child Development? (~5 minutes)</w:t>
            </w:r>
          </w:p>
          <w:p w14:paraId="4470379A" w14:textId="77777777" w:rsidR="000918DC" w:rsidRPr="00D7656B" w:rsidRDefault="000918DC" w:rsidP="00826148">
            <w:pPr>
              <w:pStyle w:val="ListParagraph"/>
              <w:numPr>
                <w:ilvl w:val="0"/>
                <w:numId w:val="1"/>
              </w:numPr>
              <w:spacing w:after="0" w:line="240" w:lineRule="auto"/>
            </w:pPr>
            <w:r w:rsidRPr="00D7656B">
              <w:rPr>
                <w:i/>
              </w:rPr>
              <w:t>Theoretical Rationale:</w:t>
            </w:r>
            <w:r w:rsidRPr="00D7656B">
              <w:t xml:space="preserve"> </w:t>
            </w:r>
            <w:r>
              <w:t>L</w:t>
            </w:r>
            <w:r w:rsidRPr="00D7656B">
              <w:t xml:space="preserve">earning theorists describe key developmental shifts in how children learn around age 7-8, so we need to treat policy and practice differently </w:t>
            </w:r>
            <w:r>
              <w:t>in the</w:t>
            </w:r>
            <w:r w:rsidRPr="00D7656B">
              <w:t xml:space="preserve"> period</w:t>
            </w:r>
            <w:r>
              <w:t xml:space="preserve"> preceding this</w:t>
            </w:r>
            <w:r w:rsidRPr="00D7656B">
              <w:t>.</w:t>
            </w:r>
          </w:p>
          <w:p w14:paraId="2011E20B" w14:textId="77777777" w:rsidR="000918DC" w:rsidRPr="00D7656B" w:rsidRDefault="000918DC" w:rsidP="00826148">
            <w:pPr>
              <w:pStyle w:val="ListParagraph"/>
              <w:numPr>
                <w:ilvl w:val="0"/>
                <w:numId w:val="1"/>
              </w:numPr>
              <w:spacing w:after="0" w:line="240" w:lineRule="auto"/>
            </w:pPr>
            <w:r w:rsidRPr="00D7656B">
              <w:rPr>
                <w:i/>
              </w:rPr>
              <w:t>Developmental Rationale</w:t>
            </w:r>
            <w:r w:rsidRPr="00D7656B">
              <w:t>: A great deal of brain architecture is formed during the early childhood period (particularly in the first 1</w:t>
            </w:r>
            <w:r>
              <w:t>,</w:t>
            </w:r>
            <w:r w:rsidRPr="00D7656B">
              <w:t>000 days), and many outside sources influence this process.</w:t>
            </w:r>
          </w:p>
          <w:p w14:paraId="69198454" w14:textId="77777777" w:rsidR="000918DC" w:rsidRPr="00D7656B" w:rsidRDefault="000918DC" w:rsidP="00826148">
            <w:pPr>
              <w:pStyle w:val="ListParagraph"/>
              <w:numPr>
                <w:ilvl w:val="0"/>
                <w:numId w:val="1"/>
              </w:numPr>
              <w:spacing w:after="0" w:line="240" w:lineRule="auto"/>
            </w:pPr>
            <w:r w:rsidRPr="00D7656B">
              <w:rPr>
                <w:i/>
              </w:rPr>
              <w:t>Economic Rationale</w:t>
            </w:r>
            <w:r w:rsidRPr="00D7656B">
              <w:t>: The earlier we invest in children, the greater the returns on our investments to society (include Heckman equation).</w:t>
            </w:r>
          </w:p>
          <w:p w14:paraId="12F67D89" w14:textId="77777777" w:rsidR="000918DC" w:rsidRPr="00D7656B" w:rsidRDefault="000918DC" w:rsidP="00A1463D">
            <w:pPr>
              <w:contextualSpacing/>
            </w:pPr>
          </w:p>
          <w:p w14:paraId="153A9D48" w14:textId="77777777" w:rsidR="000918DC" w:rsidRPr="005C2D9E" w:rsidRDefault="000918DC" w:rsidP="00A1463D">
            <w:pPr>
              <w:contextualSpacing/>
              <w:rPr>
                <w:b/>
                <w:i/>
              </w:rPr>
            </w:pPr>
            <w:r w:rsidRPr="005C2D9E">
              <w:rPr>
                <w:b/>
                <w:i/>
              </w:rPr>
              <w:t xml:space="preserve">PART II </w:t>
            </w:r>
            <w:r w:rsidRPr="005C2D9E" w:rsidDel="00C24432">
              <w:rPr>
                <w:b/>
                <w:i/>
              </w:rPr>
              <w:t>–</w:t>
            </w:r>
            <w:r w:rsidRPr="005C2D9E">
              <w:rPr>
                <w:b/>
                <w:i/>
              </w:rPr>
              <w:t xml:space="preserve"> Foundations and Definitions (~20 minutes) </w:t>
            </w:r>
          </w:p>
          <w:p w14:paraId="04B08297" w14:textId="77777777" w:rsidR="000918DC" w:rsidRPr="005C2D9E" w:rsidRDefault="000918DC" w:rsidP="00826148">
            <w:pPr>
              <w:pStyle w:val="ListParagraph"/>
              <w:numPr>
                <w:ilvl w:val="0"/>
                <w:numId w:val="1"/>
              </w:numPr>
              <w:spacing w:after="0" w:line="240" w:lineRule="auto"/>
            </w:pPr>
            <w:r w:rsidRPr="005C2D9E">
              <w:t>Multiple domains of development:</w:t>
            </w:r>
          </w:p>
          <w:p w14:paraId="028E8D83" w14:textId="3E990256" w:rsidR="000918DC" w:rsidRDefault="000918DC" w:rsidP="00826148">
            <w:pPr>
              <w:pStyle w:val="ListParagraph"/>
              <w:numPr>
                <w:ilvl w:val="1"/>
                <w:numId w:val="1"/>
              </w:numPr>
              <w:spacing w:after="0" w:line="240" w:lineRule="auto"/>
            </w:pPr>
            <w:r w:rsidRPr="005C2D9E">
              <w:t>Physical, motor, brain, language/communication</w:t>
            </w:r>
            <w:r w:rsidR="00D30A71">
              <w:t xml:space="preserve"> (including emergent bilingualism)</w:t>
            </w:r>
            <w:r w:rsidRPr="005C2D9E">
              <w:t xml:space="preserve">, cognitive (including executive function), social/emotional, </w:t>
            </w:r>
            <w:r w:rsidR="00D30A71">
              <w:t xml:space="preserve">cultural, </w:t>
            </w:r>
            <w:r w:rsidRPr="005C2D9E">
              <w:t>moral</w:t>
            </w:r>
            <w:r w:rsidR="000200EB">
              <w:t>, approaches to learning</w:t>
            </w:r>
            <w:r w:rsidRPr="005C2D9E">
              <w:t xml:space="preserve"> (briefly review </w:t>
            </w:r>
            <w:r w:rsidR="00E96F93" w:rsidRPr="005C2D9E">
              <w:t>each</w:t>
            </w:r>
            <w:r w:rsidRPr="005C2D9E">
              <w:t>)</w:t>
            </w:r>
            <w:r>
              <w:t xml:space="preserve"> </w:t>
            </w:r>
          </w:p>
          <w:p w14:paraId="0011D007" w14:textId="77777777" w:rsidR="008227F5" w:rsidRPr="0084116A" w:rsidRDefault="008227F5" w:rsidP="0084116A">
            <w:pPr>
              <w:pStyle w:val="ListParagraph"/>
              <w:numPr>
                <w:ilvl w:val="1"/>
                <w:numId w:val="1"/>
              </w:numPr>
            </w:pPr>
            <w:r w:rsidRPr="0084116A">
              <w:t>Mental Health- capacity to connect and enjoy relationships with others- peers and important adults, capacity to express and regulate feelings, capacity to develop age appropriate coping strategies, developing a positive sense of self</w:t>
            </w:r>
          </w:p>
          <w:p w14:paraId="383E92A9" w14:textId="037D62C1" w:rsidR="008227F5" w:rsidRPr="005C2D9E" w:rsidRDefault="0084116A" w:rsidP="0084116A">
            <w:pPr>
              <w:pStyle w:val="ListParagraph"/>
              <w:numPr>
                <w:ilvl w:val="0"/>
                <w:numId w:val="1"/>
              </w:numPr>
              <w:spacing w:after="0" w:line="240" w:lineRule="auto"/>
            </w:pPr>
            <w:r>
              <w:t>Considerations regarding development</w:t>
            </w:r>
          </w:p>
          <w:p w14:paraId="620C8C8F" w14:textId="77777777" w:rsidR="0084116A" w:rsidRDefault="000918DC" w:rsidP="00826148">
            <w:pPr>
              <w:pStyle w:val="ListParagraph"/>
              <w:numPr>
                <w:ilvl w:val="1"/>
                <w:numId w:val="1"/>
              </w:numPr>
              <w:spacing w:after="0" w:line="240" w:lineRule="auto"/>
            </w:pPr>
            <w:r w:rsidRPr="005C2D9E">
              <w:t>These areas all develop simultaneously, with many individual differences in the points at which children reach developmental milestones</w:t>
            </w:r>
            <w:r w:rsidR="008227F5">
              <w:t xml:space="preserve">. </w:t>
            </w:r>
          </w:p>
          <w:p w14:paraId="31D785F9" w14:textId="751C844E" w:rsidR="000918DC" w:rsidRDefault="008227F5" w:rsidP="00826148">
            <w:pPr>
              <w:pStyle w:val="ListParagraph"/>
              <w:numPr>
                <w:ilvl w:val="1"/>
                <w:numId w:val="1"/>
              </w:numPr>
              <w:spacing w:after="0" w:line="240" w:lineRule="auto"/>
            </w:pPr>
            <w:r>
              <w:t>There can be normal variability in development.</w:t>
            </w:r>
          </w:p>
          <w:p w14:paraId="5D37E5CF" w14:textId="77777777" w:rsidR="008227F5" w:rsidRPr="0084116A" w:rsidRDefault="008227F5" w:rsidP="0084116A">
            <w:pPr>
              <w:pStyle w:val="ListParagraph"/>
              <w:numPr>
                <w:ilvl w:val="1"/>
                <w:numId w:val="1"/>
              </w:numPr>
            </w:pPr>
            <w:r w:rsidRPr="0084116A">
              <w:t>Each area of development impacts and is impacted by others</w:t>
            </w:r>
          </w:p>
          <w:p w14:paraId="4478222C" w14:textId="77777777" w:rsidR="008227F5" w:rsidRPr="005A2960" w:rsidRDefault="008227F5" w:rsidP="0084116A">
            <w:pPr>
              <w:pStyle w:val="ListParagraph"/>
              <w:numPr>
                <w:ilvl w:val="1"/>
                <w:numId w:val="1"/>
              </w:numPr>
            </w:pPr>
            <w:r w:rsidRPr="005A2960">
              <w:t>Unevenness in development is normal</w:t>
            </w:r>
          </w:p>
          <w:p w14:paraId="4FC3C202" w14:textId="77777777" w:rsidR="008227F5" w:rsidRPr="005A2960" w:rsidRDefault="008227F5" w:rsidP="0084116A">
            <w:pPr>
              <w:pStyle w:val="ListParagraph"/>
              <w:numPr>
                <w:ilvl w:val="1"/>
                <w:numId w:val="1"/>
              </w:numPr>
            </w:pPr>
            <w:r w:rsidRPr="005A2960">
              <w:t>Regression to anticipate and consolidate gains is normal</w:t>
            </w:r>
          </w:p>
          <w:p w14:paraId="23F6A045" w14:textId="77777777" w:rsidR="008227F5" w:rsidRPr="005A2960" w:rsidRDefault="008227F5" w:rsidP="0084116A">
            <w:pPr>
              <w:pStyle w:val="ListParagraph"/>
              <w:numPr>
                <w:ilvl w:val="1"/>
                <w:numId w:val="1"/>
              </w:numPr>
            </w:pPr>
            <w:r w:rsidRPr="005A2960">
              <w:t>Prolonged regression is worrisome</w:t>
            </w:r>
          </w:p>
          <w:p w14:paraId="476F2CDD" w14:textId="0ABC0C8F" w:rsidR="008227F5" w:rsidRPr="005A2960" w:rsidRDefault="008227F5" w:rsidP="007F6ADE">
            <w:pPr>
              <w:pStyle w:val="ListParagraph"/>
              <w:numPr>
                <w:ilvl w:val="1"/>
                <w:numId w:val="1"/>
              </w:numPr>
              <w:spacing w:after="0" w:line="240" w:lineRule="auto"/>
            </w:pPr>
            <w:r w:rsidRPr="005A2960">
              <w:t xml:space="preserve">Strong drive to grow and progress- worry when it is not present- </w:t>
            </w:r>
          </w:p>
          <w:p w14:paraId="6AB38178" w14:textId="0A196D4B" w:rsidR="008227F5" w:rsidRPr="005A2960" w:rsidRDefault="0084116A" w:rsidP="005A2960">
            <w:pPr>
              <w:pStyle w:val="ListParagraph"/>
              <w:numPr>
                <w:ilvl w:val="1"/>
                <w:numId w:val="1"/>
              </w:numPr>
            </w:pPr>
            <w:r w:rsidRPr="005A2960">
              <w:t>Universal normative fears</w:t>
            </w:r>
            <w:r w:rsidR="005A2960">
              <w:t>:</w:t>
            </w:r>
            <w:r w:rsidRPr="005A2960">
              <w:t xml:space="preserve"> pain, separation and loss (8-10 months to 12-18 months), fear of losing love and approval (18 months-3 years), </w:t>
            </w:r>
            <w:r w:rsidR="005A2960">
              <w:t>f</w:t>
            </w:r>
            <w:r w:rsidRPr="005A2960">
              <w:t xml:space="preserve">ear of body damage (toddlers-preschool), </w:t>
            </w:r>
            <w:r w:rsidR="005A2960">
              <w:t>f</w:t>
            </w:r>
            <w:r w:rsidRPr="005A2960">
              <w:t xml:space="preserve">ear of being </w:t>
            </w:r>
            <w:r w:rsidR="005A2960">
              <w:t>b</w:t>
            </w:r>
            <w:r w:rsidRPr="005A2960">
              <w:t>ad (3-5 years)</w:t>
            </w:r>
            <w:r w:rsidR="005A2960">
              <w:t>; t</w:t>
            </w:r>
            <w:r w:rsidRPr="005A2960">
              <w:t>hese fears a</w:t>
            </w:r>
            <w:r w:rsidR="005A2960">
              <w:t>re</w:t>
            </w:r>
            <w:r w:rsidRPr="005A2960">
              <w:t xml:space="preserve"> managed through protective and loving caregiving</w:t>
            </w:r>
          </w:p>
          <w:p w14:paraId="343B81D1" w14:textId="77777777" w:rsidR="000918DC" w:rsidRDefault="000918DC" w:rsidP="00826148">
            <w:pPr>
              <w:pStyle w:val="ListParagraph"/>
              <w:numPr>
                <w:ilvl w:val="0"/>
                <w:numId w:val="1"/>
              </w:numPr>
              <w:spacing w:after="0" w:line="240" w:lineRule="auto"/>
            </w:pPr>
            <w:r>
              <w:t>Different services support development across domains:</w:t>
            </w:r>
          </w:p>
          <w:p w14:paraId="69F01008" w14:textId="77777777" w:rsidR="000918DC" w:rsidRDefault="000918DC" w:rsidP="00826148">
            <w:pPr>
              <w:pStyle w:val="ListParagraph"/>
              <w:numPr>
                <w:ilvl w:val="1"/>
                <w:numId w:val="1"/>
              </w:numPr>
              <w:spacing w:after="0" w:line="240" w:lineRule="auto"/>
            </w:pPr>
            <w:r>
              <w:t xml:space="preserve">Family supports (including employment supports) </w:t>
            </w:r>
          </w:p>
          <w:p w14:paraId="39A3EC55" w14:textId="77777777" w:rsidR="000918DC" w:rsidRDefault="000918DC" w:rsidP="00826148">
            <w:pPr>
              <w:pStyle w:val="ListParagraph"/>
              <w:numPr>
                <w:ilvl w:val="1"/>
                <w:numId w:val="1"/>
              </w:numPr>
              <w:spacing w:after="0" w:line="240" w:lineRule="auto"/>
            </w:pPr>
            <w:r>
              <w:t xml:space="preserve">Child care, education </w:t>
            </w:r>
          </w:p>
          <w:p w14:paraId="60AE4228" w14:textId="77777777" w:rsidR="000918DC" w:rsidRDefault="000918DC" w:rsidP="00826148">
            <w:pPr>
              <w:pStyle w:val="ListParagraph"/>
              <w:numPr>
                <w:ilvl w:val="1"/>
                <w:numId w:val="1"/>
              </w:numPr>
              <w:spacing w:after="0" w:line="240" w:lineRule="auto"/>
            </w:pPr>
            <w:r>
              <w:t xml:space="preserve">Health, mental health, and nutrition services </w:t>
            </w:r>
          </w:p>
          <w:p w14:paraId="182CEB19" w14:textId="77777777" w:rsidR="000918DC" w:rsidRDefault="000918DC" w:rsidP="00826148">
            <w:pPr>
              <w:pStyle w:val="ListParagraph"/>
              <w:numPr>
                <w:ilvl w:val="1"/>
                <w:numId w:val="1"/>
              </w:numPr>
              <w:spacing w:after="0" w:line="240" w:lineRule="auto"/>
            </w:pPr>
            <w:r>
              <w:t xml:space="preserve">Social services (including food, housing, child welfare) </w:t>
            </w:r>
          </w:p>
          <w:p w14:paraId="0E43ED82" w14:textId="77777777" w:rsidR="000918DC" w:rsidRPr="005A2960" w:rsidRDefault="000918DC" w:rsidP="00826148">
            <w:pPr>
              <w:pStyle w:val="ListParagraph"/>
              <w:numPr>
                <w:ilvl w:val="0"/>
                <w:numId w:val="1"/>
              </w:numPr>
              <w:spacing w:after="0" w:line="240" w:lineRule="auto"/>
            </w:pPr>
            <w:r w:rsidRPr="005A2960">
              <w:t>Key stages of development:</w:t>
            </w:r>
          </w:p>
          <w:p w14:paraId="5EFB5C62" w14:textId="7430652F" w:rsidR="000918DC" w:rsidRPr="005A2960" w:rsidRDefault="000918DC" w:rsidP="005A2960">
            <w:pPr>
              <w:pStyle w:val="ListParagraph"/>
              <w:numPr>
                <w:ilvl w:val="0"/>
                <w:numId w:val="1"/>
              </w:numPr>
              <w:spacing w:after="0" w:line="240" w:lineRule="auto"/>
            </w:pPr>
            <w:r w:rsidRPr="005A2960">
              <w:lastRenderedPageBreak/>
              <w:t xml:space="preserve">Different </w:t>
            </w:r>
            <w:r w:rsidR="00826148" w:rsidRPr="005A2960">
              <w:t>developmental</w:t>
            </w:r>
            <w:r w:rsidRPr="005A2960">
              <w:t xml:space="preserve"> theorists have defined different stages (Freud, Piaget, Erikson</w:t>
            </w:r>
            <w:r w:rsidR="002878AC" w:rsidRPr="005A2960">
              <w:t>, Bowlby, Ainsworth</w:t>
            </w:r>
            <w:r w:rsidRPr="005A2960">
              <w:t>)</w:t>
            </w:r>
            <w:r w:rsidR="00826148" w:rsidRPr="005A2960">
              <w:t xml:space="preserve"> </w:t>
            </w:r>
          </w:p>
          <w:p w14:paraId="5244F03B" w14:textId="32781BF4" w:rsidR="00826148" w:rsidRPr="005A2960" w:rsidRDefault="000918DC" w:rsidP="002878AC">
            <w:pPr>
              <w:pStyle w:val="ListParagraph"/>
              <w:numPr>
                <w:ilvl w:val="1"/>
                <w:numId w:val="1"/>
              </w:numPr>
              <w:spacing w:after="0" w:line="240" w:lineRule="auto"/>
            </w:pPr>
            <w:r w:rsidRPr="005A2960">
              <w:t xml:space="preserve">In general, we can </w:t>
            </w:r>
            <w:r w:rsidR="005A2960" w:rsidRPr="005A2960">
              <w:t>consider</w:t>
            </w:r>
            <w:r w:rsidR="005A2960">
              <w:t xml:space="preserve">: </w:t>
            </w:r>
            <w:r w:rsidRPr="005A2960">
              <w:t>infancy (0-</w:t>
            </w:r>
            <w:r w:rsidR="002878AC" w:rsidRPr="005A2960">
              <w:t>18</w:t>
            </w:r>
            <w:r w:rsidRPr="005A2960">
              <w:t xml:space="preserve"> </w:t>
            </w:r>
            <w:r w:rsidR="002878AC" w:rsidRPr="005A2960">
              <w:t>months</w:t>
            </w:r>
            <w:r w:rsidRPr="005A2960">
              <w:t xml:space="preserve">), </w:t>
            </w:r>
            <w:r w:rsidR="002878AC" w:rsidRPr="005A2960">
              <w:t xml:space="preserve">toddlerhood (18-36 months), preschool (36-60 months); </w:t>
            </w:r>
            <w:r w:rsidRPr="005A2960">
              <w:t>early childhood (</w:t>
            </w:r>
            <w:r w:rsidR="002878AC" w:rsidRPr="005A2960">
              <w:t>5</w:t>
            </w:r>
            <w:r w:rsidRPr="005A2960">
              <w:t xml:space="preserve">-8 years), middle childhood (8-12 years), adolescence (12-18 years), and adulthood (18+) </w:t>
            </w:r>
          </w:p>
          <w:p w14:paraId="5445E706" w14:textId="77777777" w:rsidR="000918DC" w:rsidRPr="005C2D9E" w:rsidRDefault="000918DC" w:rsidP="00826148">
            <w:pPr>
              <w:pStyle w:val="ListParagraph"/>
              <w:numPr>
                <w:ilvl w:val="0"/>
                <w:numId w:val="1"/>
              </w:numPr>
              <w:spacing w:after="0" w:line="240" w:lineRule="auto"/>
            </w:pPr>
            <w:r w:rsidRPr="005C2D9E">
              <w:t>Development is based on social, cultural, and environmental variables</w:t>
            </w:r>
          </w:p>
          <w:p w14:paraId="18BCBA28" w14:textId="77777777" w:rsidR="000918DC" w:rsidRPr="005C2D9E" w:rsidRDefault="000918DC" w:rsidP="00826148">
            <w:pPr>
              <w:pStyle w:val="ListParagraph"/>
              <w:numPr>
                <w:ilvl w:val="1"/>
                <w:numId w:val="1"/>
              </w:numPr>
              <w:spacing w:after="0" w:line="240" w:lineRule="auto"/>
            </w:pPr>
            <w:r w:rsidRPr="005C2D9E">
              <w:t>Vygotsky’s Sociocultural Theory of Development (including Zone of Proximal Development)</w:t>
            </w:r>
          </w:p>
          <w:p w14:paraId="1B3E565E" w14:textId="77777777" w:rsidR="000918DC" w:rsidRDefault="000918DC" w:rsidP="00826148">
            <w:pPr>
              <w:pStyle w:val="ListParagraph"/>
              <w:numPr>
                <w:ilvl w:val="1"/>
                <w:numId w:val="1"/>
              </w:numPr>
              <w:spacing w:after="0" w:line="240" w:lineRule="auto"/>
            </w:pPr>
            <w:r w:rsidRPr="005C2D9E">
              <w:t>Bronfenbrenner’s Ecological Systems Theory of Development</w:t>
            </w:r>
          </w:p>
          <w:p w14:paraId="7054DE52" w14:textId="210E198C" w:rsidR="00826148" w:rsidRPr="005C2D9E" w:rsidRDefault="00826148" w:rsidP="00826148">
            <w:pPr>
              <w:pStyle w:val="ListParagraph"/>
              <w:numPr>
                <w:ilvl w:val="1"/>
                <w:numId w:val="1"/>
              </w:numPr>
              <w:spacing w:after="0" w:line="240" w:lineRule="auto"/>
            </w:pPr>
            <w:r>
              <w:t>Erikson- psychosocial development, normative conflicts</w:t>
            </w:r>
            <w:r w:rsidR="00AF6C3A">
              <w:t xml:space="preserve"> in infancy and toddlerhood to develop trust and auton</w:t>
            </w:r>
            <w:r w:rsidR="0084116A">
              <w:t>o</w:t>
            </w:r>
            <w:r w:rsidR="00AF6C3A">
              <w:t>my.</w:t>
            </w:r>
          </w:p>
          <w:p w14:paraId="418412B7" w14:textId="77777777" w:rsidR="000918DC" w:rsidRPr="00D7656B" w:rsidRDefault="000918DC" w:rsidP="00A1463D">
            <w:pPr>
              <w:contextualSpacing/>
            </w:pPr>
          </w:p>
          <w:p w14:paraId="02CEC3A9" w14:textId="77777777" w:rsidR="000918DC" w:rsidRPr="00D7656B" w:rsidRDefault="000918DC" w:rsidP="00A1463D">
            <w:pPr>
              <w:contextualSpacing/>
              <w:rPr>
                <w:b/>
                <w:i/>
              </w:rPr>
            </w:pPr>
            <w:r w:rsidRPr="00D7656B">
              <w:rPr>
                <w:b/>
                <w:i/>
              </w:rPr>
              <w:t xml:space="preserve">PART III </w:t>
            </w:r>
            <w:r w:rsidRPr="00D7656B" w:rsidDel="00C24432">
              <w:rPr>
                <w:b/>
                <w:i/>
              </w:rPr>
              <w:t>–</w:t>
            </w:r>
            <w:r w:rsidRPr="00D7656B">
              <w:rPr>
                <w:b/>
                <w:i/>
              </w:rPr>
              <w:t xml:space="preserve"> Influences on Child Development (~30 minutes)</w:t>
            </w:r>
          </w:p>
          <w:p w14:paraId="5134E151" w14:textId="77777777" w:rsidR="000918DC" w:rsidRPr="005C2D9E" w:rsidRDefault="000918DC" w:rsidP="00826148">
            <w:pPr>
              <w:pStyle w:val="ListParagraph"/>
              <w:numPr>
                <w:ilvl w:val="0"/>
                <w:numId w:val="1"/>
              </w:numPr>
              <w:spacing w:after="0" w:line="240" w:lineRule="auto"/>
            </w:pPr>
            <w:r w:rsidRPr="005C2D9E">
              <w:t xml:space="preserve">Adverse influences on child development: </w:t>
            </w:r>
          </w:p>
          <w:p w14:paraId="74B4BFBC" w14:textId="56758A2A" w:rsidR="000918DC" w:rsidRPr="00D7656B" w:rsidRDefault="000918DC" w:rsidP="00826148">
            <w:pPr>
              <w:pStyle w:val="ListParagraph"/>
              <w:numPr>
                <w:ilvl w:val="1"/>
                <w:numId w:val="1"/>
              </w:numPr>
              <w:spacing w:after="0" w:line="240" w:lineRule="auto"/>
            </w:pPr>
            <w:r w:rsidRPr="00D7656B">
              <w:t xml:space="preserve">Abuse and neglect </w:t>
            </w:r>
            <w:r w:rsidR="0067614B">
              <w:t xml:space="preserve">and </w:t>
            </w:r>
            <w:r w:rsidR="00826148">
              <w:t xml:space="preserve">witnessing IPV, </w:t>
            </w:r>
            <w:r w:rsidR="0067614B">
              <w:t xml:space="preserve">and neighborhood </w:t>
            </w:r>
            <w:r w:rsidR="00826148">
              <w:t xml:space="preserve">violence </w:t>
            </w:r>
          </w:p>
          <w:p w14:paraId="552C81F0" w14:textId="0D319A5A" w:rsidR="000918DC" w:rsidRDefault="000918DC" w:rsidP="00826148">
            <w:pPr>
              <w:pStyle w:val="ListParagraph"/>
              <w:numPr>
                <w:ilvl w:val="1"/>
                <w:numId w:val="1"/>
              </w:numPr>
              <w:spacing w:after="0" w:line="240" w:lineRule="auto"/>
            </w:pPr>
            <w:r w:rsidRPr="00D7656B">
              <w:t xml:space="preserve">Poverty (examples: poverty and brain development; </w:t>
            </w:r>
            <w:r w:rsidR="004A43E8" w:rsidRPr="00D7656B">
              <w:t>30-million-word</w:t>
            </w:r>
            <w:r w:rsidRPr="00D7656B">
              <w:t xml:space="preserve"> gap</w:t>
            </w:r>
            <w:r>
              <w:t>; food insecurity</w:t>
            </w:r>
            <w:r w:rsidRPr="00D7656B">
              <w:t>)</w:t>
            </w:r>
          </w:p>
          <w:p w14:paraId="39BD90BB" w14:textId="367A3819" w:rsidR="00C93C80" w:rsidRDefault="005E7753" w:rsidP="00826148">
            <w:pPr>
              <w:pStyle w:val="ListParagraph"/>
              <w:numPr>
                <w:ilvl w:val="1"/>
                <w:numId w:val="1"/>
              </w:numPr>
              <w:spacing w:after="0" w:line="240" w:lineRule="auto"/>
            </w:pPr>
            <w:r>
              <w:t>Structural racism</w:t>
            </w:r>
            <w:r w:rsidR="00034930">
              <w:t xml:space="preserve"> and historical trauma </w:t>
            </w:r>
          </w:p>
          <w:p w14:paraId="6A17CFA4" w14:textId="30215301" w:rsidR="002260EB" w:rsidRPr="00D7656B" w:rsidRDefault="00627AB4" w:rsidP="00826148">
            <w:pPr>
              <w:pStyle w:val="ListParagraph"/>
              <w:numPr>
                <w:ilvl w:val="1"/>
                <w:numId w:val="1"/>
              </w:numPr>
              <w:spacing w:after="0" w:line="240" w:lineRule="auto"/>
            </w:pPr>
            <w:r>
              <w:t xml:space="preserve">Perceptions of </w:t>
            </w:r>
            <w:r w:rsidR="00B719A2">
              <w:t>inherent d</w:t>
            </w:r>
            <w:r w:rsidR="002260EB">
              <w:t>efici</w:t>
            </w:r>
            <w:r w:rsidR="0019214D">
              <w:t>encies</w:t>
            </w:r>
            <w:r w:rsidR="002260EB">
              <w:t xml:space="preserve"> </w:t>
            </w:r>
          </w:p>
          <w:p w14:paraId="2781AABB" w14:textId="2B8B3948" w:rsidR="000918DC" w:rsidRPr="005A2960" w:rsidRDefault="000918DC" w:rsidP="00826148">
            <w:pPr>
              <w:pStyle w:val="ListParagraph"/>
              <w:numPr>
                <w:ilvl w:val="1"/>
                <w:numId w:val="1"/>
              </w:numPr>
              <w:spacing w:after="0" w:line="240" w:lineRule="auto"/>
            </w:pPr>
            <w:r w:rsidRPr="005A2960">
              <w:t xml:space="preserve">Other adversities (examples: maternal mental health, </w:t>
            </w:r>
            <w:r w:rsidR="00826148" w:rsidRPr="005A2960">
              <w:t xml:space="preserve">paternal mental health, </w:t>
            </w:r>
            <w:r w:rsidRPr="005A2960">
              <w:t>neighborhoods, harsh parenting, malnutrition</w:t>
            </w:r>
            <w:r w:rsidR="00E96F93" w:rsidRPr="005A2960">
              <w:t>, microaggressions</w:t>
            </w:r>
            <w:r w:rsidR="00BC4827" w:rsidRPr="005A2960">
              <w:t>, parental substance misuse, parental incarceration</w:t>
            </w:r>
            <w:r w:rsidRPr="005A2960">
              <w:t>)</w:t>
            </w:r>
          </w:p>
          <w:p w14:paraId="3A1EAA9F" w14:textId="64A396D1" w:rsidR="00BC4827" w:rsidRPr="005A2960" w:rsidRDefault="00BC4827" w:rsidP="00826148">
            <w:pPr>
              <w:pStyle w:val="ListParagraph"/>
              <w:numPr>
                <w:ilvl w:val="1"/>
                <w:numId w:val="1"/>
              </w:numPr>
              <w:spacing w:after="0" w:line="240" w:lineRule="auto"/>
            </w:pPr>
            <w:r w:rsidRPr="005A2960">
              <w:t>Lack of protective caregiving environment</w:t>
            </w:r>
          </w:p>
          <w:p w14:paraId="7A325CCF" w14:textId="137E634B" w:rsidR="00BC4827" w:rsidRPr="005A2960" w:rsidRDefault="00034930" w:rsidP="00826148">
            <w:pPr>
              <w:pStyle w:val="ListParagraph"/>
              <w:numPr>
                <w:ilvl w:val="1"/>
                <w:numId w:val="1"/>
              </w:numPr>
              <w:spacing w:after="0" w:line="240" w:lineRule="auto"/>
            </w:pPr>
            <w:r w:rsidRPr="005A2960">
              <w:t xml:space="preserve">Understanding importance of high ACE scores and classroom behaviors of children with high ACE scores (consider: What happened to this child vs. what is wrong with this child? [Alicia Leiberman]) </w:t>
            </w:r>
          </w:p>
          <w:p w14:paraId="36F7F12E" w14:textId="019E2907" w:rsidR="002464D1" w:rsidRPr="005A2960" w:rsidRDefault="00034930" w:rsidP="00826148">
            <w:pPr>
              <w:pStyle w:val="ListParagraph"/>
              <w:numPr>
                <w:ilvl w:val="1"/>
                <w:numId w:val="1"/>
              </w:numPr>
              <w:spacing w:after="0" w:line="240" w:lineRule="auto"/>
            </w:pPr>
            <w:r w:rsidRPr="005A2960">
              <w:t xml:space="preserve">Understand aggressive behaviors through a trauma-informed lens </w:t>
            </w:r>
          </w:p>
          <w:p w14:paraId="347F99E8" w14:textId="5D0095BC" w:rsidR="000918DC" w:rsidRPr="00D7656B" w:rsidRDefault="00E86E77" w:rsidP="00826148">
            <w:pPr>
              <w:pStyle w:val="ListParagraph"/>
              <w:numPr>
                <w:ilvl w:val="0"/>
                <w:numId w:val="1"/>
              </w:numPr>
              <w:spacing w:after="0" w:line="240" w:lineRule="auto"/>
            </w:pPr>
            <w:r>
              <w:t>P</w:t>
            </w:r>
            <w:r w:rsidR="004B2658">
              <w:t xml:space="preserve">otential positive </w:t>
            </w:r>
            <w:r w:rsidR="00E96F93">
              <w:t>i</w:t>
            </w:r>
            <w:r w:rsidR="000918DC" w:rsidRPr="00D7656B">
              <w:t>nfluences on child development:</w:t>
            </w:r>
          </w:p>
          <w:p w14:paraId="69D0832E" w14:textId="77777777" w:rsidR="0067614B" w:rsidRDefault="000918DC" w:rsidP="00826148">
            <w:pPr>
              <w:pStyle w:val="ListParagraph"/>
              <w:numPr>
                <w:ilvl w:val="1"/>
                <w:numId w:val="1"/>
              </w:numPr>
              <w:spacing w:after="0" w:line="240" w:lineRule="auto"/>
            </w:pPr>
            <w:r w:rsidRPr="00D7656B">
              <w:t xml:space="preserve">Sensitive/responsive parenting (examples: </w:t>
            </w:r>
            <w:r w:rsidR="00E96F93" w:rsidRPr="00D7656B">
              <w:t>attachment</w:t>
            </w:r>
            <w:r w:rsidRPr="00D7656B">
              <w:t>, “serve and return” interactions, buffering effects of sensitive parenting</w:t>
            </w:r>
            <w:r w:rsidR="00D30A71">
              <w:t>, cul</w:t>
            </w:r>
            <w:r w:rsidR="007717C3">
              <w:t>tural variations in responsive parenting</w:t>
            </w:r>
            <w:r w:rsidRPr="00D7656B">
              <w:t>)</w:t>
            </w:r>
            <w:r w:rsidR="002464D1">
              <w:t xml:space="preserve"> </w:t>
            </w:r>
          </w:p>
          <w:p w14:paraId="1E40282F" w14:textId="00BB5FE8" w:rsidR="000918DC" w:rsidRPr="005A2960" w:rsidRDefault="0067614B" w:rsidP="00826148">
            <w:pPr>
              <w:pStyle w:val="ListParagraph"/>
              <w:numPr>
                <w:ilvl w:val="1"/>
                <w:numId w:val="1"/>
              </w:numPr>
              <w:spacing w:after="0" w:line="240" w:lineRule="auto"/>
            </w:pPr>
            <w:r w:rsidRPr="005A2960">
              <w:t>P</w:t>
            </w:r>
            <w:r w:rsidR="002464D1" w:rsidRPr="005A2960">
              <w:t xml:space="preserve">rotective parenting in adverse situations and following trauma </w:t>
            </w:r>
          </w:p>
          <w:p w14:paraId="1E5250D1" w14:textId="6CD78B1D" w:rsidR="000918DC" w:rsidRPr="005A2960" w:rsidRDefault="000918DC" w:rsidP="00826148">
            <w:pPr>
              <w:pStyle w:val="ListParagraph"/>
              <w:numPr>
                <w:ilvl w:val="1"/>
                <w:numId w:val="1"/>
              </w:numPr>
              <w:spacing w:after="0" w:line="240" w:lineRule="auto"/>
            </w:pPr>
            <w:r w:rsidRPr="005A2960">
              <w:t xml:space="preserve">Early childhood intervention programs (examples: </w:t>
            </w:r>
            <w:r w:rsidR="00BC4827" w:rsidRPr="005A2960">
              <w:t>Early Head Start, minding the Baby, Nurse Family Partnership, Early Intervention</w:t>
            </w:r>
            <w:r w:rsidR="0067614B" w:rsidRPr="005A2960">
              <w:t xml:space="preserve">, </w:t>
            </w:r>
            <w:r w:rsidRPr="005A2960">
              <w:t>Perry/Abecedarian, recent pre-K examples, home visiting impacts)</w:t>
            </w:r>
          </w:p>
          <w:p w14:paraId="56F32F2D" w14:textId="77777777" w:rsidR="000918DC" w:rsidRDefault="000918DC" w:rsidP="00826148">
            <w:pPr>
              <w:pStyle w:val="ListParagraph"/>
              <w:numPr>
                <w:ilvl w:val="1"/>
                <w:numId w:val="1"/>
              </w:numPr>
              <w:spacing w:after="0" w:line="240" w:lineRule="auto"/>
            </w:pPr>
            <w:r>
              <w:t>Social services (examples: Medicaid, WIC provisions for pregnant mothers and children)</w:t>
            </w:r>
          </w:p>
          <w:p w14:paraId="7B813BFC" w14:textId="77777777" w:rsidR="000918DC" w:rsidRDefault="007F71B7" w:rsidP="005A2960">
            <w:pPr>
              <w:pStyle w:val="ListParagraph"/>
              <w:numPr>
                <w:ilvl w:val="1"/>
                <w:numId w:val="1"/>
              </w:numPr>
              <w:spacing w:after="0" w:line="240" w:lineRule="auto"/>
            </w:pPr>
            <w:r>
              <w:t>Strength-based approaches</w:t>
            </w:r>
          </w:p>
          <w:p w14:paraId="4A65B59A" w14:textId="22A1565B" w:rsidR="005A2960" w:rsidRPr="005A2960" w:rsidRDefault="005A2960" w:rsidP="005A2960">
            <w:pPr>
              <w:pStyle w:val="ListParagraph"/>
              <w:spacing w:after="0" w:line="240" w:lineRule="auto"/>
              <w:ind w:left="1440"/>
            </w:pPr>
          </w:p>
        </w:tc>
      </w:tr>
      <w:tr w:rsidR="000918DC" w:rsidRPr="00D7656B" w14:paraId="46CF7132" w14:textId="77777777" w:rsidTr="00A1463D">
        <w:tc>
          <w:tcPr>
            <w:tcW w:w="1363" w:type="dxa"/>
          </w:tcPr>
          <w:p w14:paraId="5815E45D" w14:textId="77777777" w:rsidR="000918DC" w:rsidRPr="00D7656B" w:rsidRDefault="000918DC" w:rsidP="00A1463D">
            <w:pPr>
              <w:contextualSpacing/>
              <w:rPr>
                <w:b/>
              </w:rPr>
            </w:pPr>
            <w:r w:rsidRPr="00D7656B">
              <w:rPr>
                <w:b/>
              </w:rPr>
              <w:lastRenderedPageBreak/>
              <w:t>Delivery Method</w:t>
            </w:r>
          </w:p>
          <w:p w14:paraId="5AE69FB9" w14:textId="77777777" w:rsidR="000918DC" w:rsidRPr="00D7656B" w:rsidRDefault="000918DC" w:rsidP="00A1463D">
            <w:pPr>
              <w:contextualSpacing/>
              <w:rPr>
                <w:b/>
              </w:rPr>
            </w:pPr>
          </w:p>
        </w:tc>
        <w:tc>
          <w:tcPr>
            <w:tcW w:w="7987" w:type="dxa"/>
          </w:tcPr>
          <w:p w14:paraId="5C8A512D" w14:textId="77777777" w:rsidR="000918DC" w:rsidRPr="00ED2CE3" w:rsidRDefault="000918DC" w:rsidP="000918DC">
            <w:pPr>
              <w:pStyle w:val="ListParagraph"/>
              <w:numPr>
                <w:ilvl w:val="0"/>
                <w:numId w:val="3"/>
              </w:numPr>
              <w:spacing w:after="0" w:line="240" w:lineRule="auto"/>
            </w:pPr>
            <w:r w:rsidRPr="00ED2CE3">
              <w:t xml:space="preserve">5 </w:t>
            </w:r>
            <w:r>
              <w:t>m</w:t>
            </w:r>
            <w:r w:rsidRPr="00ED2CE3">
              <w:t>inutes: Opening activity: What is “child development?” – Students will brainstorm what they know about child development, independently or as a group (e.g. a word-map on the board or via web-app responses)</w:t>
            </w:r>
          </w:p>
          <w:p w14:paraId="41590470" w14:textId="77777777" w:rsidR="000918DC" w:rsidRPr="00ED2CE3" w:rsidRDefault="000918DC" w:rsidP="000918DC">
            <w:pPr>
              <w:pStyle w:val="ListParagraph"/>
              <w:numPr>
                <w:ilvl w:val="0"/>
                <w:numId w:val="3"/>
              </w:numPr>
              <w:spacing w:after="0" w:line="240" w:lineRule="auto"/>
            </w:pPr>
            <w:r w:rsidRPr="00ED2CE3">
              <w:t xml:space="preserve">50 </w:t>
            </w:r>
            <w:r>
              <w:t>m</w:t>
            </w:r>
            <w:r w:rsidRPr="00ED2CE3">
              <w:t xml:space="preserve">inutes: Lecture/PPT </w:t>
            </w:r>
          </w:p>
          <w:p w14:paraId="0F0C1568" w14:textId="77777777" w:rsidR="000918DC" w:rsidRPr="00ED2CE3" w:rsidRDefault="000918DC" w:rsidP="000918DC">
            <w:pPr>
              <w:pStyle w:val="ListParagraph"/>
              <w:numPr>
                <w:ilvl w:val="0"/>
                <w:numId w:val="3"/>
              </w:numPr>
              <w:spacing w:after="0" w:line="240" w:lineRule="auto"/>
            </w:pPr>
            <w:r w:rsidRPr="00ED2CE3">
              <w:t xml:space="preserve">20 </w:t>
            </w:r>
            <w:r>
              <w:t>m</w:t>
            </w:r>
            <w:r w:rsidRPr="00ED2CE3">
              <w:t xml:space="preserve">inutes: Case </w:t>
            </w:r>
            <w:r>
              <w:t>s</w:t>
            </w:r>
            <w:r w:rsidRPr="00ED2CE3">
              <w:t xml:space="preserve">tudy </w:t>
            </w:r>
            <w:r>
              <w:t>a</w:t>
            </w:r>
            <w:r w:rsidRPr="00ED2CE3">
              <w:t xml:space="preserve">ctivity: Could be done as whole group discussion or in small groups </w:t>
            </w:r>
          </w:p>
          <w:p w14:paraId="50A02FAB" w14:textId="77777777" w:rsidR="000918DC" w:rsidRDefault="000918DC" w:rsidP="005A2960">
            <w:pPr>
              <w:pStyle w:val="ListParagraph"/>
              <w:numPr>
                <w:ilvl w:val="0"/>
                <w:numId w:val="3"/>
              </w:numPr>
              <w:spacing w:after="0" w:line="240" w:lineRule="auto"/>
            </w:pPr>
            <w:r w:rsidRPr="00ED2CE3">
              <w:lastRenderedPageBreak/>
              <w:t xml:space="preserve">15 </w:t>
            </w:r>
            <w:r>
              <w:t>m</w:t>
            </w:r>
            <w:r w:rsidRPr="00ED2CE3">
              <w:t xml:space="preserve">inutes: Takeaways and </w:t>
            </w:r>
            <w:r>
              <w:t>s</w:t>
            </w:r>
            <w:r w:rsidRPr="00ED2CE3">
              <w:t xml:space="preserve">ummary </w:t>
            </w:r>
          </w:p>
          <w:p w14:paraId="0E8CB383" w14:textId="6242FB3C" w:rsidR="005A2960" w:rsidRPr="005A2960" w:rsidRDefault="005A2960" w:rsidP="005A2960">
            <w:pPr>
              <w:pStyle w:val="ListParagraph"/>
              <w:spacing w:after="0" w:line="240" w:lineRule="auto"/>
            </w:pPr>
          </w:p>
        </w:tc>
      </w:tr>
      <w:tr w:rsidR="000918DC" w:rsidRPr="00D7656B" w14:paraId="3BBC3C8B" w14:textId="77777777" w:rsidTr="00A1463D">
        <w:tc>
          <w:tcPr>
            <w:tcW w:w="1363" w:type="dxa"/>
          </w:tcPr>
          <w:p w14:paraId="1F366561" w14:textId="77777777" w:rsidR="000918DC" w:rsidRPr="00D7656B" w:rsidRDefault="000918DC" w:rsidP="00A1463D">
            <w:pPr>
              <w:contextualSpacing/>
              <w:rPr>
                <w:b/>
              </w:rPr>
            </w:pPr>
            <w:r w:rsidRPr="00D7656B">
              <w:rPr>
                <w:b/>
              </w:rPr>
              <w:lastRenderedPageBreak/>
              <w:t>Application Activity/ies</w:t>
            </w:r>
          </w:p>
          <w:p w14:paraId="04DC0864" w14:textId="77777777" w:rsidR="000918DC" w:rsidRPr="00D7656B" w:rsidRDefault="000918DC" w:rsidP="00A1463D">
            <w:pPr>
              <w:contextualSpacing/>
              <w:rPr>
                <w:b/>
              </w:rPr>
            </w:pPr>
          </w:p>
        </w:tc>
        <w:tc>
          <w:tcPr>
            <w:tcW w:w="7987" w:type="dxa"/>
          </w:tcPr>
          <w:p w14:paraId="083AA91E" w14:textId="77777777" w:rsidR="000918DC" w:rsidRPr="00D7656B" w:rsidRDefault="000918DC" w:rsidP="00A1463D">
            <w:pPr>
              <w:contextualSpacing/>
              <w:rPr>
                <w:b/>
                <w:i/>
              </w:rPr>
            </w:pPr>
            <w:r w:rsidRPr="00D7656B">
              <w:rPr>
                <w:b/>
                <w:i/>
              </w:rPr>
              <w:t xml:space="preserve">PART IV </w:t>
            </w:r>
            <w:r w:rsidRPr="00D7656B" w:rsidDel="00C24432">
              <w:rPr>
                <w:b/>
                <w:i/>
              </w:rPr>
              <w:t>–</w:t>
            </w:r>
            <w:r w:rsidRPr="00D7656B">
              <w:rPr>
                <w:b/>
                <w:i/>
              </w:rPr>
              <w:t xml:space="preserve"> Case Study: How Has Child Development Knowledge Shaped Policymaking? (</w:t>
            </w:r>
            <w:r>
              <w:rPr>
                <w:b/>
                <w:i/>
              </w:rPr>
              <w:t>~</w:t>
            </w:r>
            <w:r w:rsidRPr="00D7656B">
              <w:rPr>
                <w:b/>
                <w:i/>
              </w:rPr>
              <w:t>20 minutes)</w:t>
            </w:r>
          </w:p>
          <w:p w14:paraId="4D768DA2" w14:textId="77777777" w:rsidR="000918DC" w:rsidRPr="00D7656B" w:rsidRDefault="000918DC" w:rsidP="000918DC">
            <w:pPr>
              <w:pStyle w:val="ListParagraph"/>
              <w:numPr>
                <w:ilvl w:val="0"/>
                <w:numId w:val="4"/>
              </w:numPr>
              <w:spacing w:after="0" w:line="240" w:lineRule="auto"/>
            </w:pPr>
            <w:r w:rsidRPr="00D7656B">
              <w:t xml:space="preserve">Example case: Increasing knowledge about the adverse effects of poverty on child development </w:t>
            </w:r>
            <w:r w:rsidRPr="00D7656B">
              <w:sym w:font="Wingdings" w:char="F0E0"/>
            </w:r>
            <w:r w:rsidRPr="00D7656B">
              <w:t xml:space="preserve"> Head Start/EHS </w:t>
            </w:r>
          </w:p>
          <w:p w14:paraId="5824605C" w14:textId="6D744F4D" w:rsidR="000918DC" w:rsidRPr="005C2D9E" w:rsidRDefault="000918DC" w:rsidP="000918DC">
            <w:pPr>
              <w:pStyle w:val="ListParagraph"/>
              <w:numPr>
                <w:ilvl w:val="1"/>
                <w:numId w:val="4"/>
              </w:numPr>
              <w:spacing w:after="0" w:line="240" w:lineRule="auto"/>
            </w:pPr>
            <w:r w:rsidRPr="005C2D9E">
              <w:t>Provide a case study reviewing the history a</w:t>
            </w:r>
            <w:r>
              <w:t>nd key elements of Head Start (</w:t>
            </w:r>
            <w:r w:rsidR="00E96F93">
              <w:t>i</w:t>
            </w:r>
            <w:r w:rsidR="00E96F93" w:rsidRPr="005C2D9E">
              <w:t xml:space="preserve">ncluding </w:t>
            </w:r>
            <w:r w:rsidRPr="005C2D9E">
              <w:t xml:space="preserve">initial historical context, </w:t>
            </w:r>
            <w:r w:rsidR="00630213">
              <w:t xml:space="preserve">original policy intentions, </w:t>
            </w:r>
            <w:r w:rsidRPr="005C2D9E">
              <w:t>holistic focus on health/nutrition/education, parenting education/dual generation approaches, addition of EHS modalities in the 1990s as early brain development literature was ramping up, etc.)</w:t>
            </w:r>
          </w:p>
          <w:p w14:paraId="06918177" w14:textId="77777777" w:rsidR="000918DC" w:rsidRPr="00D7656B" w:rsidRDefault="000918DC" w:rsidP="000918DC">
            <w:pPr>
              <w:pStyle w:val="ListParagraph"/>
              <w:numPr>
                <w:ilvl w:val="1"/>
                <w:numId w:val="4"/>
              </w:numPr>
              <w:spacing w:after="0" w:line="240" w:lineRule="auto"/>
            </w:pPr>
            <w:r w:rsidRPr="00D7656B">
              <w:t>What social problem(s) was the INITIAL Head St</w:t>
            </w:r>
            <w:r>
              <w:t>art policy trying to address? (P</w:t>
            </w:r>
            <w:r w:rsidRPr="00D7656B">
              <w:t>overty and its impacts on child development)</w:t>
            </w:r>
          </w:p>
          <w:p w14:paraId="1720761E" w14:textId="77777777" w:rsidR="000918DC" w:rsidRPr="00D7656B" w:rsidRDefault="000918DC" w:rsidP="000918DC">
            <w:pPr>
              <w:pStyle w:val="ListParagraph"/>
              <w:numPr>
                <w:ilvl w:val="1"/>
                <w:numId w:val="4"/>
              </w:numPr>
              <w:spacing w:after="0" w:line="240" w:lineRule="auto"/>
            </w:pPr>
            <w:r w:rsidRPr="00D7656B">
              <w:t xml:space="preserve">What aspects of child development knowledge are manifest in </w:t>
            </w:r>
            <w:r>
              <w:t>the provisions of the policy? (B</w:t>
            </w:r>
            <w:r w:rsidRPr="00D7656B">
              <w:t>e sure to probe about addition of EHS around the same time as major brain development literature was emerging)</w:t>
            </w:r>
          </w:p>
          <w:p w14:paraId="5360261A" w14:textId="68A588E2" w:rsidR="000918DC" w:rsidRPr="00D7656B" w:rsidRDefault="000918DC" w:rsidP="000918DC">
            <w:pPr>
              <w:pStyle w:val="ListParagraph"/>
              <w:numPr>
                <w:ilvl w:val="1"/>
                <w:numId w:val="4"/>
              </w:numPr>
              <w:spacing w:after="0" w:line="240" w:lineRule="auto"/>
            </w:pPr>
            <w:r w:rsidRPr="00D7656B">
              <w:t xml:space="preserve">How could the policy be expanded/improved to better address contemporary knowledge about child </w:t>
            </w:r>
            <w:r w:rsidR="00E96F93" w:rsidRPr="00D7656B">
              <w:t>development</w:t>
            </w:r>
            <w:r w:rsidR="00630213">
              <w:t xml:space="preserve"> and cultural/linguistic strengths that have been historically ignored</w:t>
            </w:r>
            <w:r w:rsidRPr="00D7656B">
              <w:t xml:space="preserve">? </w:t>
            </w:r>
          </w:p>
          <w:p w14:paraId="2AA29F0B" w14:textId="77777777" w:rsidR="000918DC" w:rsidRPr="00D7656B" w:rsidRDefault="000918DC" w:rsidP="00A1463D">
            <w:pPr>
              <w:pStyle w:val="ListParagraph"/>
              <w:ind w:left="1440"/>
            </w:pPr>
          </w:p>
        </w:tc>
      </w:tr>
      <w:tr w:rsidR="000918DC" w:rsidRPr="00D7656B" w14:paraId="55E2622B" w14:textId="77777777" w:rsidTr="00A1463D">
        <w:tc>
          <w:tcPr>
            <w:tcW w:w="1363" w:type="dxa"/>
          </w:tcPr>
          <w:p w14:paraId="3F6B6847" w14:textId="77777777" w:rsidR="000918DC" w:rsidRPr="00D7656B" w:rsidRDefault="000918DC" w:rsidP="00A1463D">
            <w:pPr>
              <w:contextualSpacing/>
              <w:rPr>
                <w:b/>
              </w:rPr>
            </w:pPr>
            <w:r w:rsidRPr="00D7656B">
              <w:rPr>
                <w:b/>
              </w:rPr>
              <w:t>Suggested Readings</w:t>
            </w:r>
          </w:p>
        </w:tc>
        <w:tc>
          <w:tcPr>
            <w:tcW w:w="7987" w:type="dxa"/>
          </w:tcPr>
          <w:p w14:paraId="41406286" w14:textId="3B8E2710" w:rsidR="00731A4E" w:rsidRDefault="00731A4E" w:rsidP="005F3E1F">
            <w:pPr>
              <w:pStyle w:val="NormalWeb"/>
              <w:spacing w:before="0" w:beforeAutospacing="0" w:after="0" w:afterAutospacing="0"/>
              <w:ind w:left="720" w:hanging="720"/>
              <w:rPr>
                <w:bCs/>
              </w:rPr>
            </w:pPr>
            <w:r>
              <w:rPr>
                <w:bCs/>
              </w:rPr>
              <w:t xml:space="preserve">Ainsworth, M.D., </w:t>
            </w:r>
            <w:proofErr w:type="spellStart"/>
            <w:r>
              <w:rPr>
                <w:bCs/>
              </w:rPr>
              <w:t>Blehar</w:t>
            </w:r>
            <w:proofErr w:type="spellEnd"/>
            <w:r>
              <w:rPr>
                <w:bCs/>
              </w:rPr>
              <w:t>, M.C., Waters, E., and Wall, S. (1978). Patterns of attachment. A Psychological study of the strange situation. Hillsdale, N.J: Lawrence Erlbaum Associates.</w:t>
            </w:r>
          </w:p>
          <w:p w14:paraId="17053E1C" w14:textId="77777777" w:rsidR="00AC5F83" w:rsidRDefault="00AC5F83" w:rsidP="005A2960">
            <w:pPr>
              <w:pStyle w:val="NormalWeb"/>
              <w:spacing w:before="0" w:beforeAutospacing="0" w:after="0" w:afterAutospacing="0"/>
              <w:rPr>
                <w:bCs/>
              </w:rPr>
            </w:pPr>
          </w:p>
          <w:p w14:paraId="7F6D3B2B" w14:textId="19A58400" w:rsidR="00AC5F83" w:rsidRDefault="00AC5F83" w:rsidP="005F3E1F">
            <w:pPr>
              <w:pStyle w:val="NormalWeb"/>
              <w:spacing w:before="0" w:beforeAutospacing="0" w:after="0" w:afterAutospacing="0"/>
              <w:ind w:left="720" w:hanging="720"/>
              <w:rPr>
                <w:bCs/>
              </w:rPr>
            </w:pPr>
            <w:r>
              <w:rPr>
                <w:bCs/>
              </w:rPr>
              <w:t xml:space="preserve">The Attachment Project. </w:t>
            </w:r>
            <w:r w:rsidR="00034930">
              <w:rPr>
                <w:bCs/>
              </w:rPr>
              <w:t xml:space="preserve">(n.d.) </w:t>
            </w:r>
            <w:r w:rsidRPr="005A2960">
              <w:rPr>
                <w:bCs/>
                <w:i/>
                <w:iCs/>
              </w:rPr>
              <w:t>Mary Main and her contributions to attachment theory.</w:t>
            </w:r>
            <w:r>
              <w:rPr>
                <w:bCs/>
              </w:rPr>
              <w:t xml:space="preserve"> </w:t>
            </w:r>
            <w:hyperlink r:id="rId9" w:history="1">
              <w:r w:rsidRPr="00F9140B">
                <w:rPr>
                  <w:rStyle w:val="Hyperlink"/>
                  <w:bCs/>
                </w:rPr>
                <w:t>https://www.attachmentproject.com/attachment-theory/mary-main/</w:t>
              </w:r>
            </w:hyperlink>
          </w:p>
          <w:p w14:paraId="193C8BD0" w14:textId="77777777" w:rsidR="00031CEE" w:rsidRDefault="00031CEE" w:rsidP="005A2960">
            <w:pPr>
              <w:pStyle w:val="NormalWeb"/>
              <w:spacing w:before="0" w:beforeAutospacing="0" w:after="0" w:afterAutospacing="0"/>
              <w:rPr>
                <w:bCs/>
              </w:rPr>
            </w:pPr>
          </w:p>
          <w:p w14:paraId="15236167" w14:textId="69776AC5" w:rsidR="00031CEE" w:rsidRDefault="00031CEE" w:rsidP="005A2960">
            <w:pPr>
              <w:pStyle w:val="NormalWeb"/>
              <w:spacing w:before="0" w:beforeAutospacing="0" w:after="0" w:afterAutospacing="0"/>
              <w:ind w:left="742" w:hanging="720"/>
              <w:rPr>
                <w:bCs/>
              </w:rPr>
            </w:pPr>
            <w:r>
              <w:rPr>
                <w:bCs/>
              </w:rPr>
              <w:t>Bowlby, J. (1982). Attachment and loss:</w:t>
            </w:r>
            <w:r w:rsidR="00034930">
              <w:rPr>
                <w:bCs/>
              </w:rPr>
              <w:t xml:space="preserve"> </w:t>
            </w:r>
            <w:r>
              <w:rPr>
                <w:bCs/>
              </w:rPr>
              <w:t xml:space="preserve">Retrospect and prospect. </w:t>
            </w:r>
            <w:r w:rsidRPr="005A2960">
              <w:rPr>
                <w:bCs/>
                <w:i/>
                <w:iCs/>
              </w:rPr>
              <w:t>American Journal of Orthopsychiatry, 52</w:t>
            </w:r>
            <w:r>
              <w:rPr>
                <w:bCs/>
              </w:rPr>
              <w:t xml:space="preserve">(4),664. </w:t>
            </w:r>
            <w:hyperlink r:id="rId10" w:history="1">
              <w:r w:rsidRPr="00F9140B">
                <w:rPr>
                  <w:rStyle w:val="Hyperlink"/>
                  <w:bCs/>
                </w:rPr>
                <w:t>https://doi.org/10.1111/j</w:t>
              </w:r>
            </w:hyperlink>
            <w:r>
              <w:rPr>
                <w:bCs/>
              </w:rPr>
              <w:t>. 1939-0025.1882.</w:t>
            </w:r>
          </w:p>
          <w:p w14:paraId="3543CFF3" w14:textId="77777777" w:rsidR="00731A4E" w:rsidRDefault="00731A4E" w:rsidP="005A2960">
            <w:pPr>
              <w:pStyle w:val="NormalWeb"/>
              <w:spacing w:before="0" w:beforeAutospacing="0" w:after="0" w:afterAutospacing="0"/>
              <w:rPr>
                <w:bCs/>
              </w:rPr>
            </w:pPr>
          </w:p>
          <w:p w14:paraId="1E8561BF" w14:textId="3A965B92" w:rsidR="005F3E1F" w:rsidRDefault="005F3E1F" w:rsidP="005F3E1F">
            <w:pPr>
              <w:pStyle w:val="NormalWeb"/>
              <w:spacing w:before="0" w:beforeAutospacing="0" w:after="0" w:afterAutospacing="0"/>
              <w:ind w:left="720" w:hanging="720"/>
              <w:rPr>
                <w:bCs/>
              </w:rPr>
            </w:pPr>
            <w:r>
              <w:rPr>
                <w:bCs/>
              </w:rPr>
              <w:t xml:space="preserve">Campbell, I. (2023, August 16). </w:t>
            </w:r>
            <w:r w:rsidRPr="00BB1E25">
              <w:rPr>
                <w:bCs/>
                <w:i/>
                <w:iCs/>
              </w:rPr>
              <w:t>Understanding brain development in infants and toddlers.</w:t>
            </w:r>
            <w:r>
              <w:rPr>
                <w:bCs/>
              </w:rPr>
              <w:t xml:space="preserve"> Zero to Three. </w:t>
            </w:r>
            <w:r w:rsidRPr="00E309DC">
              <w:rPr>
                <w:bCs/>
              </w:rPr>
              <w:t>https://www.zerotothree.org/resource/understanding-brain-development-in-babies-and-toddlers/</w:t>
            </w:r>
          </w:p>
          <w:p w14:paraId="7585867D" w14:textId="77777777" w:rsidR="005F3E1F" w:rsidRDefault="005F3E1F" w:rsidP="00C672CE">
            <w:pPr>
              <w:contextualSpacing/>
              <w:rPr>
                <w:rFonts w:eastAsia="Times New Roman"/>
                <w:shd w:val="clear" w:color="auto" w:fill="FFFFFF"/>
              </w:rPr>
            </w:pPr>
          </w:p>
          <w:p w14:paraId="4CE44E6A" w14:textId="32F82A8F" w:rsidR="000918DC" w:rsidRDefault="000918DC" w:rsidP="00C672CE">
            <w:pPr>
              <w:ind w:left="556" w:hanging="556"/>
              <w:contextualSpacing/>
            </w:pPr>
            <w:r>
              <w:rPr>
                <w:rFonts w:eastAsia="Times New Roman"/>
                <w:shd w:val="clear" w:color="auto" w:fill="FFFFFF"/>
              </w:rPr>
              <w:t xml:space="preserve">Center on the Developing Child. </w:t>
            </w:r>
            <w:r w:rsidRPr="00D7656B">
              <w:rPr>
                <w:rFonts w:eastAsia="Times New Roman"/>
                <w:shd w:val="clear" w:color="auto" w:fill="FFFFFF"/>
              </w:rPr>
              <w:t>(2007). </w:t>
            </w:r>
            <w:r w:rsidRPr="00D7656B">
              <w:rPr>
                <w:rFonts w:eastAsia="Times New Roman"/>
                <w:i/>
                <w:iCs/>
                <w:shd w:val="clear" w:color="auto" w:fill="FFFFFF"/>
              </w:rPr>
              <w:t>The science of early childhood development</w:t>
            </w:r>
            <w:r>
              <w:rPr>
                <w:rFonts w:eastAsia="Times New Roman"/>
                <w:shd w:val="clear" w:color="auto" w:fill="FFFFFF"/>
              </w:rPr>
              <w:t xml:space="preserve">. </w:t>
            </w:r>
            <w:r w:rsidRPr="00D7656B">
              <w:rPr>
                <w:rFonts w:eastAsia="Times New Roman"/>
                <w:shd w:val="clear" w:color="auto" w:fill="FFFFFF"/>
              </w:rPr>
              <w:t xml:space="preserve">Retrieved from </w:t>
            </w:r>
            <w:hyperlink r:id="rId11" w:history="1">
              <w:r w:rsidRPr="008A4181">
                <w:rPr>
                  <w:rStyle w:val="Hyperlink"/>
                </w:rPr>
                <w:t>https://46y5eh11fhgw3ve3ytpwxt9r-wpengine.netdna-ssl.com/wp-content/uploads/2007/03/InBrief-The-Science-of-Early-Childhood-Development2.pdf</w:t>
              </w:r>
            </w:hyperlink>
          </w:p>
          <w:p w14:paraId="742DE38F" w14:textId="4EBE1A9B" w:rsidR="000918DC" w:rsidRDefault="000918DC" w:rsidP="00A1463D">
            <w:pPr>
              <w:contextualSpacing/>
              <w:rPr>
                <w:b/>
              </w:rPr>
            </w:pPr>
          </w:p>
          <w:p w14:paraId="6E0F7F2D" w14:textId="3FA359EF" w:rsidR="00F042E9" w:rsidRPr="00C672CE" w:rsidRDefault="00F042E9" w:rsidP="00C672CE">
            <w:pPr>
              <w:ind w:left="556" w:hanging="556"/>
              <w:contextualSpacing/>
              <w:rPr>
                <w:bCs/>
              </w:rPr>
            </w:pPr>
            <w:r w:rsidRPr="00C672CE">
              <w:rPr>
                <w:bCs/>
              </w:rPr>
              <w:t xml:space="preserve">Heckman, J. (n.d.). Invest in early childhood development: Reduce deficits, strengthen the economy. The Heckman Equation. </w:t>
            </w:r>
            <w:hyperlink r:id="rId12" w:history="1">
              <w:r w:rsidRPr="00C672CE">
                <w:rPr>
                  <w:rStyle w:val="Hyperlink"/>
                  <w:bCs/>
                </w:rPr>
                <w:t>https://heckmanequation.org/wp-</w:t>
              </w:r>
              <w:r w:rsidRPr="00C672CE">
                <w:rPr>
                  <w:rStyle w:val="Hyperlink"/>
                  <w:bCs/>
                </w:rPr>
                <w:lastRenderedPageBreak/>
                <w:t>content/uploads/2013/07/F_HeckmanDeficitPieceCUSTOM-Generic_052714-3-1.pdf</w:t>
              </w:r>
            </w:hyperlink>
          </w:p>
          <w:p w14:paraId="27924A4C" w14:textId="77777777" w:rsidR="00F042E9" w:rsidRDefault="00F042E9" w:rsidP="00A1463D">
            <w:pPr>
              <w:contextualSpacing/>
              <w:rPr>
                <w:b/>
              </w:rPr>
            </w:pPr>
          </w:p>
          <w:p w14:paraId="255547FF" w14:textId="5B2ED514" w:rsidR="00F042E9" w:rsidRDefault="00F042E9" w:rsidP="00F042E9">
            <w:pPr>
              <w:spacing w:after="0" w:line="240" w:lineRule="auto"/>
              <w:ind w:left="556" w:hanging="556"/>
              <w:rPr>
                <w:color w:val="000000"/>
              </w:rPr>
            </w:pPr>
            <w:r>
              <w:rPr>
                <w:color w:val="000000"/>
              </w:rPr>
              <w:t xml:space="preserve">Lightfoot, C., Cole, M., &amp; Cole, S. R. (2018). </w:t>
            </w:r>
            <w:r>
              <w:rPr>
                <w:i/>
                <w:iCs/>
                <w:color w:val="000000"/>
              </w:rPr>
              <w:t xml:space="preserve">The development of children </w:t>
            </w:r>
            <w:r>
              <w:rPr>
                <w:color w:val="000000"/>
              </w:rPr>
              <w:t>(8</w:t>
            </w:r>
            <w:r>
              <w:rPr>
                <w:color w:val="000000"/>
                <w:vertAlign w:val="superscript"/>
              </w:rPr>
              <w:t>th</w:t>
            </w:r>
            <w:r>
              <w:rPr>
                <w:color w:val="000000"/>
              </w:rPr>
              <w:t xml:space="preserve"> ed.). Worth Publishers. [Chapter 4: The First Three Months, Physical Growth, Brain Development, Becoming Coordinated with the Social World, and Summary; Chapter 5: Physical and Cognitive Development—Brain Development, and Summary.]</w:t>
            </w:r>
          </w:p>
          <w:p w14:paraId="2EB14233" w14:textId="61456183" w:rsidR="00F042E9" w:rsidRDefault="00F042E9" w:rsidP="00F042E9">
            <w:pPr>
              <w:spacing w:after="0" w:line="240" w:lineRule="auto"/>
              <w:ind w:left="556" w:hanging="556"/>
              <w:rPr>
                <w:color w:val="000000"/>
              </w:rPr>
            </w:pPr>
          </w:p>
          <w:p w14:paraId="6BB1979E" w14:textId="66661507" w:rsidR="00F042E9" w:rsidRDefault="00034930" w:rsidP="00C672CE">
            <w:pPr>
              <w:spacing w:after="0" w:line="240" w:lineRule="auto"/>
              <w:ind w:left="556" w:hanging="556"/>
              <w:rPr>
                <w:rFonts w:eastAsia="Times New Roman"/>
                <w:color w:val="000000"/>
              </w:rPr>
            </w:pPr>
            <w:r w:rsidRPr="00034930">
              <w:t>National Scientific Council on the Developing Child. (2009). Young children develop in an environment of relationships: Working paper #1 (Updated ed.). https://developingchild.harvard.edu/resources/wp1/</w:t>
            </w:r>
          </w:p>
          <w:p w14:paraId="3DBAC744" w14:textId="09ADEDAF" w:rsidR="00F042E9" w:rsidRDefault="00F042E9" w:rsidP="00F042E9">
            <w:pPr>
              <w:spacing w:after="0" w:line="240" w:lineRule="auto"/>
              <w:ind w:left="556" w:hanging="556"/>
              <w:rPr>
                <w:rFonts w:eastAsia="Times New Roman"/>
                <w:color w:val="000000"/>
              </w:rPr>
            </w:pPr>
          </w:p>
          <w:p w14:paraId="54859CD2" w14:textId="2930551A" w:rsidR="00F042E9" w:rsidRDefault="00034930" w:rsidP="00C672CE">
            <w:pPr>
              <w:spacing w:after="0" w:line="240" w:lineRule="auto"/>
              <w:ind w:left="556" w:hanging="556"/>
              <w:rPr>
                <w:rFonts w:eastAsia="Times New Roman"/>
                <w:color w:val="000000"/>
              </w:rPr>
            </w:pPr>
            <w:r w:rsidRPr="00034930">
              <w:t>National Scientific Council on the Developing Child. (2011). Building the brain’s “air traffic control” system: How early experiences shape the development of executive function, Working paper #11. https://developingchild.harvard.edu/resources/building-the-brains-air-traffic-control-system-how-early-experiences-shape-the-development-of-executive-function/</w:t>
            </w:r>
          </w:p>
          <w:p w14:paraId="7084103D" w14:textId="77777777" w:rsidR="00F042E9" w:rsidRPr="00C672CE" w:rsidRDefault="00F042E9" w:rsidP="00C672CE">
            <w:pPr>
              <w:spacing w:after="0" w:line="240" w:lineRule="auto"/>
              <w:ind w:left="556" w:hanging="556"/>
              <w:rPr>
                <w:rFonts w:eastAsia="Times New Roman"/>
                <w:color w:val="000000"/>
              </w:rPr>
            </w:pPr>
          </w:p>
          <w:p w14:paraId="7FC9C5B0" w14:textId="77777777" w:rsidR="00B437A5" w:rsidRPr="00BB3527" w:rsidRDefault="00B437A5" w:rsidP="00B437A5">
            <w:pPr>
              <w:pStyle w:val="NormalWeb"/>
              <w:spacing w:before="0" w:beforeAutospacing="0" w:after="0" w:afterAutospacing="0"/>
              <w:ind w:left="720" w:hanging="720"/>
            </w:pPr>
            <w:r w:rsidRPr="00BB3527">
              <w:t xml:space="preserve">National Scientific Council on the Developing Child. (2014). </w:t>
            </w:r>
            <w:r w:rsidRPr="00BB3527">
              <w:rPr>
                <w:i/>
                <w:iCs/>
              </w:rPr>
              <w:t xml:space="preserve">Excessive </w:t>
            </w:r>
            <w:r>
              <w:rPr>
                <w:i/>
                <w:iCs/>
              </w:rPr>
              <w:t>s</w:t>
            </w:r>
            <w:r w:rsidRPr="00BB3527">
              <w:rPr>
                <w:i/>
                <w:iCs/>
              </w:rPr>
              <w:t xml:space="preserve">tress </w:t>
            </w:r>
            <w:r>
              <w:rPr>
                <w:i/>
                <w:iCs/>
              </w:rPr>
              <w:t>d</w:t>
            </w:r>
            <w:r w:rsidRPr="00BB3527">
              <w:rPr>
                <w:i/>
                <w:iCs/>
              </w:rPr>
              <w:t xml:space="preserve">isrupts the </w:t>
            </w:r>
            <w:r>
              <w:rPr>
                <w:i/>
                <w:iCs/>
              </w:rPr>
              <w:t>a</w:t>
            </w:r>
            <w:r w:rsidRPr="00BB3527">
              <w:rPr>
                <w:i/>
                <w:iCs/>
              </w:rPr>
              <w:t xml:space="preserve">rchitecture of the </w:t>
            </w:r>
            <w:r>
              <w:rPr>
                <w:i/>
                <w:iCs/>
              </w:rPr>
              <w:t>d</w:t>
            </w:r>
            <w:r w:rsidRPr="00BB3527">
              <w:rPr>
                <w:i/>
                <w:iCs/>
              </w:rPr>
              <w:t>eveloping</w:t>
            </w:r>
            <w:r>
              <w:rPr>
                <w:i/>
                <w:iCs/>
              </w:rPr>
              <w:t xml:space="preserve"> b</w:t>
            </w:r>
            <w:r w:rsidRPr="00E0048C">
              <w:rPr>
                <w:i/>
                <w:iCs/>
              </w:rPr>
              <w:t>rain</w:t>
            </w:r>
            <w:r w:rsidRPr="00143CCD">
              <w:rPr>
                <w:i/>
              </w:rPr>
              <w:t>: Working paper #3</w:t>
            </w:r>
            <w:r>
              <w:rPr>
                <w:i/>
              </w:rPr>
              <w:t xml:space="preserve"> (</w:t>
            </w:r>
            <w:r w:rsidRPr="00143CCD">
              <w:rPr>
                <w:i/>
              </w:rPr>
              <w:t xml:space="preserve">Updated </w:t>
            </w:r>
            <w:r>
              <w:rPr>
                <w:i/>
              </w:rPr>
              <w:t>e</w:t>
            </w:r>
            <w:r w:rsidRPr="00143CCD">
              <w:rPr>
                <w:i/>
              </w:rPr>
              <w:t>d</w:t>
            </w:r>
            <w:r>
              <w:rPr>
                <w:i/>
              </w:rPr>
              <w:t>.)</w:t>
            </w:r>
            <w:r w:rsidRPr="00BB3527">
              <w:t xml:space="preserve">. </w:t>
            </w:r>
            <w:hyperlink r:id="rId13" w:history="1">
              <w:r w:rsidRPr="00BB3527">
                <w:rPr>
                  <w:rStyle w:val="Hyperlink"/>
                  <w:rFonts w:eastAsiaTheme="minorHAnsi"/>
                </w:rPr>
                <w:t>https://developingchild.harvard.edu/resources/wp3/</w:t>
              </w:r>
            </w:hyperlink>
          </w:p>
          <w:p w14:paraId="4252DBDF" w14:textId="77777777" w:rsidR="00B437A5" w:rsidRDefault="00B437A5" w:rsidP="00C672CE">
            <w:pPr>
              <w:ind w:left="556" w:hanging="556"/>
              <w:contextualSpacing/>
              <w:rPr>
                <w:bCs/>
                <w:i/>
                <w:iCs/>
              </w:rPr>
            </w:pPr>
          </w:p>
          <w:p w14:paraId="6F6C35BC" w14:textId="6CE030E3" w:rsidR="00E2243C" w:rsidRDefault="00E2243C" w:rsidP="00C672CE">
            <w:pPr>
              <w:spacing w:after="0"/>
              <w:ind w:left="556" w:hanging="556"/>
              <w:rPr>
                <w:color w:val="000000"/>
              </w:rPr>
            </w:pPr>
            <w:r w:rsidRPr="00D50B68">
              <w:rPr>
                <w:color w:val="000000"/>
              </w:rPr>
              <w:t xml:space="preserve">Phillips, D. (2016). </w:t>
            </w:r>
            <w:r w:rsidRPr="00C672CE">
              <w:rPr>
                <w:iCs/>
                <w:color w:val="000000"/>
              </w:rPr>
              <w:t>Stability, Security, and Social Dynamics in Early Childhood Environments</w:t>
            </w:r>
            <w:r w:rsidRPr="00D50B68">
              <w:rPr>
                <w:color w:val="000000"/>
              </w:rPr>
              <w:t xml:space="preserve">. In S. Jones &amp; N. </w:t>
            </w:r>
            <w:proofErr w:type="spellStart"/>
            <w:r w:rsidRPr="00D50B68">
              <w:rPr>
                <w:color w:val="000000"/>
              </w:rPr>
              <w:t>Leseau</w:t>
            </w:r>
            <w:proofErr w:type="spellEnd"/>
            <w:r w:rsidRPr="00D50B68">
              <w:rPr>
                <w:color w:val="000000"/>
              </w:rPr>
              <w:t xml:space="preserve"> (Eds.)</w:t>
            </w:r>
            <w:r w:rsidR="00744CE5">
              <w:rPr>
                <w:color w:val="000000"/>
              </w:rPr>
              <w:t>,</w:t>
            </w:r>
            <w:r w:rsidRPr="00D50B68">
              <w:rPr>
                <w:color w:val="000000"/>
              </w:rPr>
              <w:t xml:space="preserve"> </w:t>
            </w:r>
            <w:r w:rsidRPr="00C672CE">
              <w:rPr>
                <w:i/>
                <w:color w:val="000000"/>
              </w:rPr>
              <w:t>Leading Edge in Early Childhood Education</w:t>
            </w:r>
            <w:r w:rsidRPr="00D50B68">
              <w:rPr>
                <w:color w:val="000000"/>
              </w:rPr>
              <w:t>, (pp. 7-28). Harvard University Press.</w:t>
            </w:r>
          </w:p>
          <w:p w14:paraId="06395C7D" w14:textId="77777777" w:rsidR="00034930" w:rsidRDefault="00034930" w:rsidP="00C672CE">
            <w:pPr>
              <w:spacing w:after="0"/>
              <w:ind w:left="556" w:hanging="556"/>
              <w:rPr>
                <w:i/>
                <w:color w:val="000000"/>
              </w:rPr>
            </w:pPr>
          </w:p>
          <w:p w14:paraId="349971F7" w14:textId="24AE8581" w:rsidR="00034930" w:rsidRPr="005A2960" w:rsidRDefault="00034930" w:rsidP="005A2960">
            <w:pPr>
              <w:pStyle w:val="NormalWeb"/>
              <w:spacing w:before="0" w:beforeAutospacing="0" w:after="0" w:afterAutospacing="0"/>
              <w:ind w:left="720" w:hanging="720"/>
              <w:rPr>
                <w:bCs/>
              </w:rPr>
            </w:pPr>
            <w:r>
              <w:rPr>
                <w:bCs/>
              </w:rPr>
              <w:t xml:space="preserve">Stern, J. A., Barbarin, O.A., &amp; Cassidy, J. (2022). Attachment perspectives on race, prejudice and anti-racism. </w:t>
            </w:r>
            <w:r w:rsidRPr="0051636F">
              <w:rPr>
                <w:bCs/>
                <w:i/>
                <w:iCs/>
              </w:rPr>
              <w:t>Attachment &amp; Human Development, 24</w:t>
            </w:r>
            <w:r>
              <w:rPr>
                <w:bCs/>
              </w:rPr>
              <w:t xml:space="preserve">(3), 253-259). </w:t>
            </w:r>
            <w:hyperlink r:id="rId14" w:history="1">
              <w:r w:rsidRPr="00034930">
                <w:rPr>
                  <w:rStyle w:val="Hyperlink"/>
                  <w:bCs/>
                </w:rPr>
                <w:t>https://www.tandfonline.com/toc/rahd20/24/3</w:t>
              </w:r>
            </w:hyperlink>
          </w:p>
          <w:p w14:paraId="6DA108FA" w14:textId="7A51190A" w:rsidR="00E2243C" w:rsidRPr="00CB3D59" w:rsidRDefault="00E2243C" w:rsidP="00A1463D">
            <w:pPr>
              <w:contextualSpacing/>
              <w:rPr>
                <w:bCs/>
                <w:i/>
                <w:iCs/>
              </w:rPr>
            </w:pPr>
          </w:p>
        </w:tc>
      </w:tr>
    </w:tbl>
    <w:p w14:paraId="68DCF57E" w14:textId="77777777" w:rsidR="000918DC" w:rsidRDefault="000918DC"/>
    <w:sectPr w:rsidR="000918DC">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B1B4F0" w14:textId="77777777" w:rsidR="00FC392A" w:rsidRDefault="00FC392A" w:rsidP="003F1B8F">
      <w:pPr>
        <w:spacing w:after="0" w:line="240" w:lineRule="auto"/>
      </w:pPr>
      <w:r>
        <w:separator/>
      </w:r>
    </w:p>
  </w:endnote>
  <w:endnote w:type="continuationSeparator" w:id="0">
    <w:p w14:paraId="617987E1" w14:textId="77777777" w:rsidR="00FC392A" w:rsidRDefault="00FC392A" w:rsidP="003F1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D04AA" w14:textId="77777777" w:rsidR="005A2960" w:rsidRDefault="005A29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A422E" w14:textId="77777777" w:rsidR="005A2960" w:rsidRDefault="005A29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2DB413" w14:textId="77777777" w:rsidR="005A2960" w:rsidRDefault="005A29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2CA263" w14:textId="77777777" w:rsidR="00FC392A" w:rsidRDefault="00FC392A" w:rsidP="003F1B8F">
      <w:pPr>
        <w:spacing w:after="0" w:line="240" w:lineRule="auto"/>
      </w:pPr>
      <w:r>
        <w:separator/>
      </w:r>
    </w:p>
  </w:footnote>
  <w:footnote w:type="continuationSeparator" w:id="0">
    <w:p w14:paraId="454F5035" w14:textId="77777777" w:rsidR="00FC392A" w:rsidRDefault="00FC392A" w:rsidP="003F1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62114" w14:textId="42BEA477" w:rsidR="00B15D08" w:rsidRDefault="00B15D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C6286B" w14:textId="26B8429F" w:rsidR="00B15D08" w:rsidRDefault="00B15D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7F8650" w14:textId="1592FB48" w:rsidR="00B15D08" w:rsidRDefault="00B15D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559D5"/>
    <w:multiLevelType w:val="hybridMultilevel"/>
    <w:tmpl w:val="38BE41D0"/>
    <w:lvl w:ilvl="0" w:tplc="11FEBB4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8D3959"/>
    <w:multiLevelType w:val="hybridMultilevel"/>
    <w:tmpl w:val="72EEA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AA740D"/>
    <w:multiLevelType w:val="hybridMultilevel"/>
    <w:tmpl w:val="B3F44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850738"/>
    <w:multiLevelType w:val="hybridMultilevel"/>
    <w:tmpl w:val="A2B80A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7F3FFE"/>
    <w:multiLevelType w:val="hybridMultilevel"/>
    <w:tmpl w:val="3312BD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0553839">
    <w:abstractNumId w:val="4"/>
  </w:num>
  <w:num w:numId="2" w16cid:durableId="649989979">
    <w:abstractNumId w:val="1"/>
  </w:num>
  <w:num w:numId="3" w16cid:durableId="261030791">
    <w:abstractNumId w:val="2"/>
  </w:num>
  <w:num w:numId="4" w16cid:durableId="1968009069">
    <w:abstractNumId w:val="3"/>
  </w:num>
  <w:num w:numId="5" w16cid:durableId="652100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F66"/>
    <w:rsid w:val="000200EB"/>
    <w:rsid w:val="00031CEE"/>
    <w:rsid w:val="00034930"/>
    <w:rsid w:val="0004286A"/>
    <w:rsid w:val="00081686"/>
    <w:rsid w:val="000918DC"/>
    <w:rsid w:val="000A5E53"/>
    <w:rsid w:val="000C1398"/>
    <w:rsid w:val="000F3B0F"/>
    <w:rsid w:val="001452BA"/>
    <w:rsid w:val="00150B8D"/>
    <w:rsid w:val="0019214D"/>
    <w:rsid w:val="001B3B38"/>
    <w:rsid w:val="001C6922"/>
    <w:rsid w:val="001D1F66"/>
    <w:rsid w:val="00202538"/>
    <w:rsid w:val="00221BD3"/>
    <w:rsid w:val="002260EB"/>
    <w:rsid w:val="002464D1"/>
    <w:rsid w:val="002610E9"/>
    <w:rsid w:val="002860D3"/>
    <w:rsid w:val="002878AC"/>
    <w:rsid w:val="00302BA4"/>
    <w:rsid w:val="0030635C"/>
    <w:rsid w:val="00316F6D"/>
    <w:rsid w:val="00321391"/>
    <w:rsid w:val="00345FCC"/>
    <w:rsid w:val="003A0FB7"/>
    <w:rsid w:val="003D3189"/>
    <w:rsid w:val="003F1B8F"/>
    <w:rsid w:val="004533ED"/>
    <w:rsid w:val="0046067E"/>
    <w:rsid w:val="004A43E8"/>
    <w:rsid w:val="004B2658"/>
    <w:rsid w:val="004E2042"/>
    <w:rsid w:val="004F3843"/>
    <w:rsid w:val="004F6FAA"/>
    <w:rsid w:val="00506282"/>
    <w:rsid w:val="005126B8"/>
    <w:rsid w:val="00544D07"/>
    <w:rsid w:val="005A2960"/>
    <w:rsid w:val="005D304A"/>
    <w:rsid w:val="005D788E"/>
    <w:rsid w:val="005E3188"/>
    <w:rsid w:val="005E6F97"/>
    <w:rsid w:val="005E7753"/>
    <w:rsid w:val="005F3E1F"/>
    <w:rsid w:val="005F6047"/>
    <w:rsid w:val="00600011"/>
    <w:rsid w:val="00602BD5"/>
    <w:rsid w:val="00603983"/>
    <w:rsid w:val="006260DB"/>
    <w:rsid w:val="00627AB4"/>
    <w:rsid w:val="00630213"/>
    <w:rsid w:val="00645D14"/>
    <w:rsid w:val="00657327"/>
    <w:rsid w:val="0067614B"/>
    <w:rsid w:val="006A599E"/>
    <w:rsid w:val="006E4163"/>
    <w:rsid w:val="007124C3"/>
    <w:rsid w:val="00731A4E"/>
    <w:rsid w:val="00744CE5"/>
    <w:rsid w:val="007717C3"/>
    <w:rsid w:val="007F71B7"/>
    <w:rsid w:val="008227F5"/>
    <w:rsid w:val="00826148"/>
    <w:rsid w:val="0084116A"/>
    <w:rsid w:val="00885549"/>
    <w:rsid w:val="008F7FF3"/>
    <w:rsid w:val="00971E5C"/>
    <w:rsid w:val="00997CEB"/>
    <w:rsid w:val="009B0174"/>
    <w:rsid w:val="009B178F"/>
    <w:rsid w:val="009F729E"/>
    <w:rsid w:val="00A01417"/>
    <w:rsid w:val="00A63335"/>
    <w:rsid w:val="00A6686B"/>
    <w:rsid w:val="00AA555A"/>
    <w:rsid w:val="00AC26A4"/>
    <w:rsid w:val="00AC5F83"/>
    <w:rsid w:val="00AF61B7"/>
    <w:rsid w:val="00AF6C3A"/>
    <w:rsid w:val="00B15D08"/>
    <w:rsid w:val="00B405FC"/>
    <w:rsid w:val="00B437A5"/>
    <w:rsid w:val="00B719A2"/>
    <w:rsid w:val="00B76576"/>
    <w:rsid w:val="00BB1F62"/>
    <w:rsid w:val="00BC4827"/>
    <w:rsid w:val="00C2687D"/>
    <w:rsid w:val="00C60932"/>
    <w:rsid w:val="00C672CE"/>
    <w:rsid w:val="00C816FB"/>
    <w:rsid w:val="00C93C80"/>
    <w:rsid w:val="00CB3D59"/>
    <w:rsid w:val="00D30A71"/>
    <w:rsid w:val="00D8551B"/>
    <w:rsid w:val="00DC099B"/>
    <w:rsid w:val="00DD275C"/>
    <w:rsid w:val="00DE16C7"/>
    <w:rsid w:val="00E2243C"/>
    <w:rsid w:val="00E2272F"/>
    <w:rsid w:val="00E23291"/>
    <w:rsid w:val="00E32929"/>
    <w:rsid w:val="00E811CA"/>
    <w:rsid w:val="00E86E77"/>
    <w:rsid w:val="00E87ABF"/>
    <w:rsid w:val="00E96F93"/>
    <w:rsid w:val="00EC58A3"/>
    <w:rsid w:val="00F042E9"/>
    <w:rsid w:val="00F07DE7"/>
    <w:rsid w:val="00F2469B"/>
    <w:rsid w:val="00F67CC5"/>
    <w:rsid w:val="00FC392A"/>
    <w:rsid w:val="00FD704E"/>
    <w:rsid w:val="00FD7229"/>
    <w:rsid w:val="00FF05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506F2"/>
  <w14:defaultImageDpi w14:val="300"/>
  <w15:docId w15:val="{92231C98-980D-40A1-A5C7-304CFFAAA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29E"/>
    <w:pPr>
      <w:spacing w:after="160" w:line="259" w:lineRule="auto"/>
    </w:pPr>
    <w:rPr>
      <w:rFonts w:eastAsiaTheme="minorHAns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8DC"/>
    <w:pPr>
      <w:ind w:left="720"/>
      <w:contextualSpacing/>
    </w:pPr>
  </w:style>
  <w:style w:type="table" w:styleId="TableGrid">
    <w:name w:val="Table Grid"/>
    <w:basedOn w:val="TableNormal"/>
    <w:rsid w:val="000918D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18DC"/>
    <w:rPr>
      <w:color w:val="0000FF" w:themeColor="hyperlink"/>
      <w:u w:val="single"/>
    </w:rPr>
  </w:style>
  <w:style w:type="paragraph" w:styleId="Revision">
    <w:name w:val="Revision"/>
    <w:hidden/>
    <w:uiPriority w:val="99"/>
    <w:semiHidden/>
    <w:rsid w:val="00C93C80"/>
    <w:rPr>
      <w:rFonts w:eastAsiaTheme="minorHAnsi" w:cs="Times New Roman"/>
    </w:rPr>
  </w:style>
  <w:style w:type="character" w:styleId="CommentReference">
    <w:name w:val="annotation reference"/>
    <w:basedOn w:val="DefaultParagraphFont"/>
    <w:uiPriority w:val="99"/>
    <w:semiHidden/>
    <w:unhideWhenUsed/>
    <w:rsid w:val="00E96F93"/>
    <w:rPr>
      <w:sz w:val="16"/>
      <w:szCs w:val="16"/>
    </w:rPr>
  </w:style>
  <w:style w:type="paragraph" w:styleId="CommentText">
    <w:name w:val="annotation text"/>
    <w:basedOn w:val="Normal"/>
    <w:link w:val="CommentTextChar"/>
    <w:uiPriority w:val="99"/>
    <w:semiHidden/>
    <w:unhideWhenUsed/>
    <w:rsid w:val="00630213"/>
    <w:pPr>
      <w:spacing w:line="240" w:lineRule="auto"/>
    </w:pPr>
    <w:rPr>
      <w:sz w:val="20"/>
      <w:szCs w:val="20"/>
    </w:rPr>
  </w:style>
  <w:style w:type="character" w:customStyle="1" w:styleId="CommentTextChar">
    <w:name w:val="Comment Text Char"/>
    <w:basedOn w:val="DefaultParagraphFont"/>
    <w:link w:val="CommentText"/>
    <w:uiPriority w:val="99"/>
    <w:semiHidden/>
    <w:rsid w:val="00630213"/>
    <w:rPr>
      <w:rFonts w:eastAsiaTheme="minorHAnsi" w:cs="Times New Roman"/>
      <w:sz w:val="20"/>
      <w:szCs w:val="20"/>
    </w:rPr>
  </w:style>
  <w:style w:type="paragraph" w:styleId="CommentSubject">
    <w:name w:val="annotation subject"/>
    <w:basedOn w:val="CommentText"/>
    <w:next w:val="CommentText"/>
    <w:link w:val="CommentSubjectChar"/>
    <w:uiPriority w:val="99"/>
    <w:semiHidden/>
    <w:unhideWhenUsed/>
    <w:rsid w:val="00630213"/>
    <w:rPr>
      <w:b/>
      <w:bCs/>
    </w:rPr>
  </w:style>
  <w:style w:type="character" w:customStyle="1" w:styleId="CommentSubjectChar">
    <w:name w:val="Comment Subject Char"/>
    <w:basedOn w:val="CommentTextChar"/>
    <w:link w:val="CommentSubject"/>
    <w:uiPriority w:val="99"/>
    <w:semiHidden/>
    <w:rsid w:val="00630213"/>
    <w:rPr>
      <w:rFonts w:eastAsiaTheme="minorHAnsi" w:cs="Times New Roman"/>
      <w:b/>
      <w:bCs/>
      <w:sz w:val="20"/>
      <w:szCs w:val="20"/>
    </w:rPr>
  </w:style>
  <w:style w:type="character" w:styleId="UnresolvedMention">
    <w:name w:val="Unresolved Mention"/>
    <w:basedOn w:val="DefaultParagraphFont"/>
    <w:uiPriority w:val="99"/>
    <w:semiHidden/>
    <w:unhideWhenUsed/>
    <w:rsid w:val="004533ED"/>
    <w:rPr>
      <w:color w:val="605E5C"/>
      <w:shd w:val="clear" w:color="auto" w:fill="E1DFDD"/>
    </w:rPr>
  </w:style>
  <w:style w:type="paragraph" w:styleId="BalloonText">
    <w:name w:val="Balloon Text"/>
    <w:basedOn w:val="Normal"/>
    <w:link w:val="BalloonTextChar"/>
    <w:uiPriority w:val="99"/>
    <w:semiHidden/>
    <w:unhideWhenUsed/>
    <w:rsid w:val="004533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3ED"/>
    <w:rPr>
      <w:rFonts w:ascii="Segoe UI" w:eastAsiaTheme="minorHAnsi" w:hAnsi="Segoe UI" w:cs="Segoe UI"/>
      <w:sz w:val="18"/>
      <w:szCs w:val="18"/>
    </w:rPr>
  </w:style>
  <w:style w:type="paragraph" w:styleId="Header">
    <w:name w:val="header"/>
    <w:basedOn w:val="Normal"/>
    <w:link w:val="HeaderChar"/>
    <w:uiPriority w:val="99"/>
    <w:unhideWhenUsed/>
    <w:rsid w:val="003F1B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B8F"/>
    <w:rPr>
      <w:rFonts w:eastAsiaTheme="minorHAnsi" w:cs="Times New Roman"/>
    </w:rPr>
  </w:style>
  <w:style w:type="paragraph" w:styleId="Footer">
    <w:name w:val="footer"/>
    <w:basedOn w:val="Normal"/>
    <w:link w:val="FooterChar"/>
    <w:uiPriority w:val="99"/>
    <w:unhideWhenUsed/>
    <w:rsid w:val="003F1B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B8F"/>
    <w:rPr>
      <w:rFonts w:eastAsiaTheme="minorHAnsi" w:cs="Times New Roman"/>
    </w:rPr>
  </w:style>
  <w:style w:type="paragraph" w:styleId="NormalWeb">
    <w:name w:val="Normal (Web)"/>
    <w:basedOn w:val="Normal"/>
    <w:uiPriority w:val="99"/>
    <w:unhideWhenUsed/>
    <w:rsid w:val="005F3E1F"/>
    <w:pPr>
      <w:spacing w:before="100" w:beforeAutospacing="1" w:after="100" w:afterAutospacing="1" w:line="240" w:lineRule="auto"/>
    </w:pPr>
    <w:rPr>
      <w:rFonts w:eastAsia="Times New Roman"/>
    </w:rPr>
  </w:style>
  <w:style w:type="character" w:styleId="FollowedHyperlink">
    <w:name w:val="FollowedHyperlink"/>
    <w:basedOn w:val="DefaultParagraphFont"/>
    <w:uiPriority w:val="99"/>
    <w:semiHidden/>
    <w:unhideWhenUsed/>
    <w:rsid w:val="000349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743417">
      <w:bodyDiv w:val="1"/>
      <w:marLeft w:val="0"/>
      <w:marRight w:val="0"/>
      <w:marTop w:val="0"/>
      <w:marBottom w:val="0"/>
      <w:divBdr>
        <w:top w:val="none" w:sz="0" w:space="0" w:color="auto"/>
        <w:left w:val="none" w:sz="0" w:space="0" w:color="auto"/>
        <w:bottom w:val="none" w:sz="0" w:space="0" w:color="auto"/>
        <w:right w:val="none" w:sz="0" w:space="0" w:color="auto"/>
      </w:divBdr>
    </w:div>
    <w:div w:id="954170932">
      <w:bodyDiv w:val="1"/>
      <w:marLeft w:val="0"/>
      <w:marRight w:val="0"/>
      <w:marTop w:val="0"/>
      <w:marBottom w:val="0"/>
      <w:divBdr>
        <w:top w:val="none" w:sz="0" w:space="0" w:color="auto"/>
        <w:left w:val="none" w:sz="0" w:space="0" w:color="auto"/>
        <w:bottom w:val="none" w:sz="0" w:space="0" w:color="auto"/>
        <w:right w:val="none" w:sz="0" w:space="0" w:color="auto"/>
      </w:divBdr>
    </w:div>
    <w:div w:id="1528720005">
      <w:bodyDiv w:val="1"/>
      <w:marLeft w:val="0"/>
      <w:marRight w:val="0"/>
      <w:marTop w:val="0"/>
      <w:marBottom w:val="0"/>
      <w:divBdr>
        <w:top w:val="none" w:sz="0" w:space="0" w:color="auto"/>
        <w:left w:val="none" w:sz="0" w:space="0" w:color="auto"/>
        <w:bottom w:val="none" w:sz="0" w:space="0" w:color="auto"/>
        <w:right w:val="none" w:sz="0" w:space="0" w:color="auto"/>
      </w:divBdr>
    </w:div>
    <w:div w:id="1884634955">
      <w:bodyDiv w:val="1"/>
      <w:marLeft w:val="0"/>
      <w:marRight w:val="0"/>
      <w:marTop w:val="0"/>
      <w:marBottom w:val="0"/>
      <w:divBdr>
        <w:top w:val="none" w:sz="0" w:space="0" w:color="auto"/>
        <w:left w:val="none" w:sz="0" w:space="0" w:color="auto"/>
        <w:bottom w:val="none" w:sz="0" w:space="0" w:color="auto"/>
        <w:right w:val="none" w:sz="0" w:space="0" w:color="auto"/>
      </w:divBdr>
    </w:div>
    <w:div w:id="20915411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evelopingchild.harvard.edu/resources/wp3/"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heckmanequation.org/wp-content/uploads/2013/07/F_HeckmanDeficitPieceCUSTOM-Generic_052714-3-1.pdf" TargetMode="External"/><Relationship Id="rId17" Type="http://schemas.openxmlformats.org/officeDocument/2006/relationships/footer" Target="foot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46y5eh11fhgw3ve3ytpwxt9r-wpengine.netdna-ssl.com/wp-content/uploads/2007/03/InBrief-The-Science-of-Early-Childhood-Development2.pdf"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customXml" Target="../customXml/item2.xml"/><Relationship Id="rId10" Type="http://schemas.openxmlformats.org/officeDocument/2006/relationships/hyperlink" Target="https://doi.org/10.1111/j"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attachmentproject.com/attachment-theory/mary-main/" TargetMode="External"/><Relationship Id="rId14" Type="http://schemas.openxmlformats.org/officeDocument/2006/relationships/hyperlink" Target="https://www.tandfonline.com/toc/rahd20/24/3"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6752F3C5E78494BB6AE6B6F19ED5588" ma:contentTypeVersion="19" ma:contentTypeDescription="Create a new document." ma:contentTypeScope="" ma:versionID="be3f1adc8e5b0e6726ca809fb5d64d6b">
  <xsd:schema xmlns:xsd="http://www.w3.org/2001/XMLSchema" xmlns:xs="http://www.w3.org/2001/XMLSchema" xmlns:p="http://schemas.microsoft.com/office/2006/metadata/properties" xmlns:ns2="9eb4d62e-7961-488f-877a-bed78ab05fa6" xmlns:ns3="4d79c83c-de21-4d7f-ac19-3740a3d2a98e" targetNamespace="http://schemas.microsoft.com/office/2006/metadata/properties" ma:root="true" ma:fieldsID="5d15e5915a1060838bfdf7b8be9d21f1" ns2:_="" ns3:_="">
    <xsd:import namespace="9eb4d62e-7961-488f-877a-bed78ab05fa6"/>
    <xsd:import namespace="4d79c83c-de21-4d7f-ac19-3740a3d2a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SearchProperties" minOccurs="0"/>
                <xsd:element ref="ns2:MediaServiceLocation" minOccurs="0"/>
                <xsd:element ref="ns2:DateandTime"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b4d62e-7961-488f-877a-bed78ab05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DateandTime" ma:index="24" nillable="true" ma:displayName="Date and Time" ma:format="DateOnly" ma:internalName="DateandTime">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9c83c-de21-4d7f-ac19-3740a3d2a9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2d8a4d7-7c03-45e2-8241-cf525e1b2219}" ma:internalName="TaxCatchAll" ma:showField="CatchAllData" ma:web="4d79c83c-de21-4d7f-ac19-3740a3d2a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andTime xmlns="9eb4d62e-7961-488f-877a-bed78ab05fa6" xsi:nil="true"/>
    <lcf76f155ced4ddcb4097134ff3c332f xmlns="9eb4d62e-7961-488f-877a-bed78ab05fa6">
      <Terms xmlns="http://schemas.microsoft.com/office/infopath/2007/PartnerControls"/>
    </lcf76f155ced4ddcb4097134ff3c332f>
    <TaxCatchAll xmlns="4d79c83c-de21-4d7f-ac19-3740a3d2a98e" xsi:nil="true"/>
  </documentManagement>
</p:properties>
</file>

<file path=customXml/itemProps1.xml><?xml version="1.0" encoding="utf-8"?>
<ds:datastoreItem xmlns:ds="http://schemas.openxmlformats.org/officeDocument/2006/customXml" ds:itemID="{1BAE0833-18D8-4136-910B-55EB70EB837D}">
  <ds:schemaRefs>
    <ds:schemaRef ds:uri="http://schemas.openxmlformats.org/officeDocument/2006/bibliography"/>
  </ds:schemaRefs>
</ds:datastoreItem>
</file>

<file path=customXml/itemProps2.xml><?xml version="1.0" encoding="utf-8"?>
<ds:datastoreItem xmlns:ds="http://schemas.openxmlformats.org/officeDocument/2006/customXml" ds:itemID="{1FB190F0-12A0-4C91-A21E-B2CF3EF03BF6}"/>
</file>

<file path=customXml/itemProps3.xml><?xml version="1.0" encoding="utf-8"?>
<ds:datastoreItem xmlns:ds="http://schemas.openxmlformats.org/officeDocument/2006/customXml" ds:itemID="{6C66BB30-8D98-4F72-AACB-BF28D155C346}"/>
</file>

<file path=customXml/itemProps4.xml><?xml version="1.0" encoding="utf-8"?>
<ds:datastoreItem xmlns:ds="http://schemas.openxmlformats.org/officeDocument/2006/customXml" ds:itemID="{8BFB655B-EE6B-49CC-B2BC-77D6EB5C8A32}"/>
</file>

<file path=docProps/app.xml><?xml version="1.0" encoding="utf-8"?>
<Properties xmlns="http://schemas.openxmlformats.org/officeDocument/2006/extended-properties" xmlns:vt="http://schemas.openxmlformats.org/officeDocument/2006/docPropsVTypes">
  <Template>Normal.dotm</Template>
  <TotalTime>1</TotalTime>
  <Pages>5</Pages>
  <Words>1760</Words>
  <Characters>10038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Dermody</dc:creator>
  <cp:keywords/>
  <dc:description/>
  <cp:lastModifiedBy>sme2161</cp:lastModifiedBy>
  <cp:revision>3</cp:revision>
  <cp:lastPrinted>2020-08-10T20:11:00Z</cp:lastPrinted>
  <dcterms:created xsi:type="dcterms:W3CDTF">2025-06-16T19:41:00Z</dcterms:created>
  <dcterms:modified xsi:type="dcterms:W3CDTF">2025-06-16T20:34:00Z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0x01010066752F3C5E78494BB6AE6B6F19ED5588</vt:lpwstr>
  </property>
</Properties>
</file>